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E3" w:rsidRDefault="000A3CE3" w:rsidP="000A3CE3">
      <w:pPr>
        <w:widowControl w:val="0"/>
        <w:jc w:val="center"/>
        <w:rPr>
          <w:rFonts w:cs="Times New Roman"/>
          <w:b/>
          <w:color w:val="000000"/>
          <w:sz w:val="28"/>
        </w:rPr>
      </w:pPr>
      <w:r w:rsidRPr="000A3CE3">
        <w:rPr>
          <w:rFonts w:cs="Times New Roman"/>
          <w:b/>
          <w:color w:val="000000"/>
          <w:sz w:val="28"/>
        </w:rPr>
        <w:t xml:space="preserve">НАРОДНЫЙ СОВЕТ </w:t>
      </w:r>
    </w:p>
    <w:p w:rsidR="000A3CE3" w:rsidRPr="000A3CE3" w:rsidRDefault="000A3CE3" w:rsidP="000A3CE3">
      <w:pPr>
        <w:widowControl w:val="0"/>
        <w:jc w:val="center"/>
        <w:rPr>
          <w:rFonts w:cs="Times New Roman"/>
          <w:b/>
          <w:color w:val="000000"/>
          <w:sz w:val="28"/>
        </w:rPr>
      </w:pPr>
      <w:r w:rsidRPr="000A3CE3">
        <w:rPr>
          <w:rFonts w:cs="Times New Roman"/>
          <w:b/>
          <w:color w:val="000000"/>
          <w:sz w:val="28"/>
        </w:rPr>
        <w:t>ДОНЕЦКОЙ НАРОДНОЙ РЕСПУБЛИКИ</w:t>
      </w:r>
    </w:p>
    <w:p w:rsidR="000A3CE3" w:rsidRPr="000A3CE3" w:rsidRDefault="000A3CE3" w:rsidP="000A3CE3">
      <w:pPr>
        <w:widowControl w:val="0"/>
        <w:jc w:val="center"/>
        <w:rPr>
          <w:rFonts w:cs="Times New Roman"/>
          <w:color w:val="000000"/>
          <w:sz w:val="20"/>
          <w:szCs w:val="20"/>
        </w:rPr>
      </w:pPr>
    </w:p>
    <w:p w:rsidR="000A3CE3" w:rsidRPr="000A3CE3" w:rsidRDefault="000A3CE3" w:rsidP="000A3CE3">
      <w:pPr>
        <w:widowControl w:val="0"/>
        <w:jc w:val="center"/>
        <w:rPr>
          <w:rFonts w:cs="Times New Roman"/>
          <w:color w:val="000000"/>
          <w:sz w:val="24"/>
          <w:szCs w:val="24"/>
        </w:rPr>
      </w:pPr>
      <w:r w:rsidRPr="000A3CE3">
        <w:rPr>
          <w:rFonts w:cs="Times New Roman"/>
          <w:color w:val="000000"/>
          <w:sz w:val="24"/>
          <w:szCs w:val="24"/>
        </w:rPr>
        <w:t xml:space="preserve">КОМИТЕТ ПО КОНСТИТУЦИОННОМУ ЗАКОНОДАТЕЛЬСТВУ И ГОСУДАРСТВЕННОМУ СТРОИТЕЛЬСТВУ </w:t>
      </w:r>
    </w:p>
    <w:p w:rsidR="000A3CE3" w:rsidRPr="000A3CE3" w:rsidRDefault="000A3CE3" w:rsidP="000A3CE3">
      <w:pPr>
        <w:widowControl w:val="0"/>
        <w:jc w:val="center"/>
        <w:rPr>
          <w:rFonts w:cs="Times New Roman"/>
          <w:b/>
          <w:color w:val="000000"/>
          <w:sz w:val="20"/>
          <w:szCs w:val="20"/>
        </w:rPr>
      </w:pPr>
    </w:p>
    <w:p w:rsidR="000A3CE3" w:rsidRPr="000A3CE3" w:rsidRDefault="000A3CE3" w:rsidP="000A3CE3">
      <w:pPr>
        <w:widowControl w:val="0"/>
        <w:jc w:val="center"/>
        <w:rPr>
          <w:rFonts w:cs="Times New Roman"/>
          <w:b/>
          <w:color w:val="000000"/>
          <w:sz w:val="28"/>
        </w:rPr>
      </w:pPr>
      <w:r w:rsidRPr="000A3CE3">
        <w:rPr>
          <w:rFonts w:cs="Times New Roman"/>
          <w:b/>
          <w:color w:val="000000"/>
          <w:sz w:val="28"/>
        </w:rPr>
        <w:t>МИНИСТЕРСТВО ОБРАЗОВАНИЯ И НАУКИ</w:t>
      </w:r>
    </w:p>
    <w:p w:rsidR="000A3CE3" w:rsidRPr="000A3CE3" w:rsidRDefault="000A3CE3" w:rsidP="000A3CE3">
      <w:pPr>
        <w:widowControl w:val="0"/>
        <w:jc w:val="center"/>
        <w:rPr>
          <w:rFonts w:cs="Times New Roman"/>
          <w:b/>
          <w:color w:val="000000"/>
          <w:sz w:val="28"/>
        </w:rPr>
      </w:pPr>
      <w:r w:rsidRPr="000A3CE3">
        <w:rPr>
          <w:rFonts w:cs="Times New Roman"/>
          <w:b/>
          <w:color w:val="000000"/>
          <w:sz w:val="28"/>
        </w:rPr>
        <w:t>ДОНЕЦКОЙ НАРОДНОЙ РЕСПУБЛИКИ</w:t>
      </w:r>
    </w:p>
    <w:p w:rsidR="000A3CE3" w:rsidRPr="000A3CE3" w:rsidRDefault="000A3CE3" w:rsidP="000A3CE3">
      <w:pPr>
        <w:widowControl w:val="0"/>
        <w:jc w:val="center"/>
        <w:rPr>
          <w:rFonts w:cs="Times New Roman"/>
          <w:b/>
          <w:color w:val="000000"/>
          <w:sz w:val="20"/>
          <w:szCs w:val="20"/>
        </w:rPr>
      </w:pPr>
    </w:p>
    <w:p w:rsidR="000A3CE3" w:rsidRPr="000A3CE3" w:rsidRDefault="000A3CE3" w:rsidP="000A3CE3">
      <w:pPr>
        <w:widowControl w:val="0"/>
        <w:jc w:val="center"/>
        <w:rPr>
          <w:rFonts w:cs="Times New Roman"/>
          <w:color w:val="000000"/>
          <w:sz w:val="24"/>
          <w:szCs w:val="24"/>
        </w:rPr>
      </w:pPr>
      <w:r w:rsidRPr="000A3CE3">
        <w:rPr>
          <w:rFonts w:cs="Times New Roman"/>
          <w:color w:val="000000"/>
          <w:sz w:val="24"/>
          <w:szCs w:val="24"/>
        </w:rPr>
        <w:t>ГОСУДАРСТВЕННОЕ ОБРАЗОВАТЕЛЬНОЕ УЧРЕЖДЕНИЕ ВЫСШЕГО ПРОФЕССИОНАЛЬНОГО ОБРАЗОВАНИЯ «ДОНЕЦКИЙ НАЦИОНАЛЬНЫЙ УНИВЕРСИТЕТ»</w:t>
      </w:r>
    </w:p>
    <w:p w:rsidR="000A3CE3" w:rsidRPr="000A3CE3" w:rsidRDefault="000A3CE3" w:rsidP="000A3CE3">
      <w:pPr>
        <w:widowControl w:val="0"/>
        <w:jc w:val="center"/>
        <w:rPr>
          <w:rFonts w:cs="Times New Roman"/>
          <w:color w:val="000000"/>
          <w:sz w:val="20"/>
          <w:szCs w:val="20"/>
        </w:rPr>
      </w:pPr>
    </w:p>
    <w:p w:rsidR="00C31554" w:rsidRDefault="001A55D5" w:rsidP="000A3CE3">
      <w:pPr>
        <w:widowControl w:val="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РУССКИЙ ЦЕНТР</w:t>
      </w:r>
    </w:p>
    <w:p w:rsidR="00C31554" w:rsidRDefault="00C31554" w:rsidP="000A3CE3">
      <w:pPr>
        <w:widowControl w:val="0"/>
        <w:jc w:val="center"/>
        <w:rPr>
          <w:rFonts w:cs="Times New Roman"/>
          <w:color w:val="000000"/>
          <w:sz w:val="24"/>
          <w:szCs w:val="24"/>
        </w:rPr>
      </w:pPr>
    </w:p>
    <w:p w:rsidR="000A3CE3" w:rsidRPr="000A3CE3" w:rsidRDefault="000A3CE3" w:rsidP="000A3CE3">
      <w:pPr>
        <w:widowControl w:val="0"/>
        <w:jc w:val="center"/>
        <w:rPr>
          <w:rFonts w:cs="Times New Roman"/>
          <w:color w:val="000000"/>
          <w:sz w:val="24"/>
          <w:szCs w:val="24"/>
        </w:rPr>
      </w:pPr>
      <w:r w:rsidRPr="000A3CE3">
        <w:rPr>
          <w:rFonts w:cs="Times New Roman"/>
          <w:color w:val="000000"/>
          <w:sz w:val="24"/>
          <w:szCs w:val="24"/>
        </w:rPr>
        <w:t>ЮРИДИЧЕСКИЙ ФАКУЛЬТЕТ</w:t>
      </w:r>
    </w:p>
    <w:p w:rsidR="000A3CE3" w:rsidRPr="000A3CE3" w:rsidRDefault="000A3CE3" w:rsidP="000A3CE3">
      <w:pPr>
        <w:widowControl w:val="0"/>
        <w:jc w:val="center"/>
        <w:rPr>
          <w:rFonts w:cs="Times New Roman"/>
          <w:color w:val="000000"/>
          <w:sz w:val="20"/>
          <w:szCs w:val="20"/>
        </w:rPr>
      </w:pPr>
    </w:p>
    <w:p w:rsidR="000A3CE3" w:rsidRDefault="000A3CE3" w:rsidP="000A3CE3">
      <w:pPr>
        <w:widowControl w:val="0"/>
        <w:jc w:val="center"/>
        <w:rPr>
          <w:rFonts w:cs="Times New Roman"/>
          <w:color w:val="000000"/>
          <w:sz w:val="24"/>
          <w:szCs w:val="24"/>
        </w:rPr>
      </w:pPr>
      <w:r w:rsidRPr="000A3CE3">
        <w:rPr>
          <w:rFonts w:cs="Times New Roman"/>
          <w:color w:val="000000"/>
          <w:sz w:val="24"/>
          <w:szCs w:val="24"/>
        </w:rPr>
        <w:t>СПЕЦИАЛИЗИРОВАННЫЙ ФАКУЛЬТЕТ</w:t>
      </w:r>
    </w:p>
    <w:p w:rsidR="00855DB2" w:rsidRPr="000A3CE3" w:rsidRDefault="00D35448" w:rsidP="009F5E47">
      <w:pPr>
        <w:widowControl w:val="0"/>
        <w:ind w:firstLine="0"/>
        <w:jc w:val="center"/>
        <w:rPr>
          <w:rFonts w:cs="Times New Roman"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7DBD3E42" wp14:editId="600A787D">
            <wp:simplePos x="0" y="0"/>
            <wp:positionH relativeFrom="column">
              <wp:posOffset>975995</wp:posOffset>
            </wp:positionH>
            <wp:positionV relativeFrom="paragraph">
              <wp:posOffset>73660</wp:posOffset>
            </wp:positionV>
            <wp:extent cx="4230370" cy="1730375"/>
            <wp:effectExtent l="0" t="0" r="0" b="3175"/>
            <wp:wrapThrough wrapText="bothSides">
              <wp:wrapPolygon edited="0">
                <wp:start x="0" y="0"/>
                <wp:lineTo x="0" y="21402"/>
                <wp:lineTo x="21496" y="21402"/>
                <wp:lineTo x="2149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8E4" w:rsidRDefault="00A268E4" w:rsidP="00D35448">
      <w:pPr>
        <w:widowControl w:val="0"/>
        <w:ind w:firstLine="0"/>
        <w:jc w:val="center"/>
        <w:rPr>
          <w:rFonts w:ascii="Arial" w:hAnsi="Arial" w:cs="Arial"/>
          <w:b/>
          <w:color w:val="000000"/>
          <w:sz w:val="28"/>
        </w:rPr>
      </w:pPr>
    </w:p>
    <w:p w:rsidR="00A268E4" w:rsidRDefault="00A268E4" w:rsidP="00F26FF6">
      <w:pPr>
        <w:widowControl w:val="0"/>
        <w:ind w:firstLine="0"/>
        <w:rPr>
          <w:rFonts w:ascii="Arial" w:hAnsi="Arial" w:cs="Arial"/>
          <w:b/>
          <w:color w:val="000000"/>
          <w:sz w:val="28"/>
        </w:rPr>
      </w:pPr>
    </w:p>
    <w:p w:rsidR="00855DB2" w:rsidRDefault="00855DB2" w:rsidP="000A3CE3">
      <w:pPr>
        <w:widowControl w:val="0"/>
        <w:jc w:val="center"/>
        <w:rPr>
          <w:rFonts w:ascii="Arial" w:hAnsi="Arial" w:cs="Arial"/>
          <w:b/>
          <w:color w:val="000000"/>
          <w:sz w:val="28"/>
        </w:rPr>
      </w:pPr>
    </w:p>
    <w:p w:rsidR="00855DB2" w:rsidRDefault="00855DB2" w:rsidP="000A3CE3">
      <w:pPr>
        <w:widowControl w:val="0"/>
        <w:jc w:val="center"/>
        <w:rPr>
          <w:rFonts w:ascii="Arial" w:hAnsi="Arial" w:cs="Arial"/>
          <w:b/>
          <w:color w:val="000000"/>
          <w:sz w:val="28"/>
        </w:rPr>
      </w:pPr>
    </w:p>
    <w:p w:rsidR="00855DB2" w:rsidRDefault="00855DB2" w:rsidP="000A3CE3">
      <w:pPr>
        <w:widowControl w:val="0"/>
        <w:jc w:val="center"/>
        <w:rPr>
          <w:rFonts w:ascii="Arial" w:hAnsi="Arial" w:cs="Arial"/>
          <w:b/>
          <w:color w:val="000000"/>
          <w:sz w:val="28"/>
        </w:rPr>
      </w:pPr>
      <w:bookmarkStart w:id="0" w:name="_GoBack"/>
      <w:bookmarkEnd w:id="0"/>
    </w:p>
    <w:p w:rsidR="00855DB2" w:rsidRDefault="00855DB2" w:rsidP="000A3CE3">
      <w:pPr>
        <w:widowControl w:val="0"/>
        <w:jc w:val="center"/>
        <w:rPr>
          <w:rFonts w:ascii="Arial" w:hAnsi="Arial" w:cs="Arial"/>
          <w:b/>
          <w:color w:val="000000"/>
          <w:sz w:val="28"/>
        </w:rPr>
      </w:pPr>
    </w:p>
    <w:p w:rsidR="00986A47" w:rsidRDefault="00986A47" w:rsidP="000A3CE3">
      <w:pPr>
        <w:widowControl w:val="0"/>
        <w:jc w:val="center"/>
        <w:rPr>
          <w:rFonts w:ascii="Arial" w:hAnsi="Arial" w:cs="Arial"/>
          <w:b/>
          <w:color w:val="000000"/>
          <w:sz w:val="28"/>
        </w:rPr>
      </w:pPr>
    </w:p>
    <w:p w:rsidR="00456A1A" w:rsidRDefault="00456A1A" w:rsidP="000A3CE3">
      <w:pPr>
        <w:widowControl w:val="0"/>
        <w:jc w:val="center"/>
        <w:rPr>
          <w:rFonts w:ascii="Arial" w:hAnsi="Arial" w:cs="Arial"/>
          <w:b/>
          <w:color w:val="000000"/>
          <w:sz w:val="28"/>
        </w:rPr>
      </w:pPr>
    </w:p>
    <w:p w:rsidR="000A3CE3" w:rsidRPr="000A3CE3" w:rsidRDefault="000A3CE3" w:rsidP="00D35448">
      <w:pPr>
        <w:widowControl w:val="0"/>
        <w:ind w:firstLine="0"/>
        <w:jc w:val="center"/>
        <w:rPr>
          <w:rFonts w:ascii="Arial" w:hAnsi="Arial" w:cs="Arial"/>
          <w:b/>
          <w:color w:val="000000"/>
          <w:sz w:val="28"/>
        </w:rPr>
      </w:pPr>
      <w:r w:rsidRPr="000A3CE3">
        <w:rPr>
          <w:rFonts w:ascii="Arial" w:hAnsi="Arial" w:cs="Arial"/>
          <w:b/>
          <w:color w:val="000000"/>
          <w:sz w:val="28"/>
        </w:rPr>
        <w:t>ИНФОРМАЦИОННОЕ ПИСЬМО</w:t>
      </w:r>
    </w:p>
    <w:p w:rsidR="000A3CE3" w:rsidRDefault="000A3CE3" w:rsidP="00D35448">
      <w:pPr>
        <w:widowControl w:val="0"/>
        <w:ind w:firstLine="0"/>
        <w:jc w:val="center"/>
        <w:rPr>
          <w:rFonts w:ascii="Arial" w:hAnsi="Arial" w:cs="Arial"/>
          <w:b/>
          <w:color w:val="000000"/>
          <w:sz w:val="28"/>
        </w:rPr>
      </w:pPr>
      <w:r w:rsidRPr="000A3CE3">
        <w:rPr>
          <w:rFonts w:ascii="Arial" w:hAnsi="Arial" w:cs="Arial"/>
          <w:b/>
          <w:color w:val="000000"/>
          <w:sz w:val="28"/>
        </w:rPr>
        <w:t>о проведении</w:t>
      </w:r>
      <w:r w:rsidRPr="000A3CE3">
        <w:rPr>
          <w:rFonts w:ascii="Arial" w:hAnsi="Arial" w:cs="Arial"/>
          <w:b/>
          <w:color w:val="000000"/>
          <w:sz w:val="28"/>
        </w:rPr>
        <w:tab/>
      </w:r>
    </w:p>
    <w:p w:rsidR="000A3CE3" w:rsidRDefault="000A3CE3" w:rsidP="00D35448">
      <w:pPr>
        <w:widowControl w:val="0"/>
        <w:ind w:firstLine="0"/>
        <w:jc w:val="center"/>
        <w:rPr>
          <w:rFonts w:ascii="Arial" w:hAnsi="Arial" w:cs="Arial"/>
          <w:b/>
          <w:color w:val="000000"/>
          <w:sz w:val="28"/>
        </w:rPr>
      </w:pPr>
    </w:p>
    <w:p w:rsidR="000A3CE3" w:rsidRDefault="000A3CE3" w:rsidP="00D35448">
      <w:pPr>
        <w:widowControl w:val="0"/>
        <w:ind w:firstLine="0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МЕЖДУНАРОДНОГО КРУГЛОГО СТОЛА, </w:t>
      </w:r>
    </w:p>
    <w:p w:rsidR="000A3CE3" w:rsidRDefault="000A3CE3" w:rsidP="00D35448">
      <w:pPr>
        <w:widowControl w:val="0"/>
        <w:ind w:firstLine="0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 xml:space="preserve">приуроченного к 7-летию провозглашения </w:t>
      </w:r>
    </w:p>
    <w:p w:rsidR="000A3CE3" w:rsidRDefault="000A3CE3" w:rsidP="00D35448">
      <w:pPr>
        <w:widowControl w:val="0"/>
        <w:ind w:firstLine="0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Донецкой Народной Республики</w:t>
      </w:r>
    </w:p>
    <w:p w:rsidR="00A22660" w:rsidRPr="0087531C" w:rsidRDefault="0087531C" w:rsidP="00D35448">
      <w:pPr>
        <w:widowControl w:val="0"/>
        <w:spacing w:after="120"/>
        <w:ind w:firstLine="0"/>
        <w:jc w:val="center"/>
        <w:rPr>
          <w:rFonts w:ascii="Arial" w:hAnsi="Arial" w:cs="Arial"/>
          <w:b/>
          <w:i/>
          <w:color w:val="000000"/>
          <w:sz w:val="28"/>
        </w:rPr>
      </w:pPr>
      <w:r w:rsidRPr="0087531C">
        <w:rPr>
          <w:rFonts w:ascii="Arial" w:hAnsi="Arial" w:cs="Arial"/>
          <w:b/>
          <w:i/>
          <w:color w:val="000000"/>
          <w:sz w:val="28"/>
        </w:rPr>
        <w:t>«</w:t>
      </w:r>
      <w:r w:rsidR="000A3CE3">
        <w:rPr>
          <w:rFonts w:ascii="Arial" w:hAnsi="Arial" w:cs="Arial"/>
          <w:b/>
          <w:i/>
          <w:color w:val="000000"/>
          <w:sz w:val="28"/>
        </w:rPr>
        <w:t>Концептуальные вопросы становления и развития государственного строительства в Донецкой Народной Республике</w:t>
      </w:r>
      <w:r w:rsidRPr="0087531C">
        <w:rPr>
          <w:rFonts w:ascii="Arial" w:hAnsi="Arial" w:cs="Arial"/>
          <w:b/>
          <w:i/>
          <w:color w:val="000000"/>
          <w:sz w:val="28"/>
        </w:rPr>
        <w:t>»</w:t>
      </w:r>
    </w:p>
    <w:p w:rsidR="0087531C" w:rsidRPr="0087531C" w:rsidRDefault="00587BA1" w:rsidP="0087531C">
      <w:pPr>
        <w:spacing w:after="120"/>
        <w:ind w:firstLine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24"/>
          <w:lang w:val="en-US"/>
        </w:rPr>
        <w:t>2</w:t>
      </w:r>
      <w:r w:rsidR="0028581E">
        <w:rPr>
          <w:rFonts w:ascii="Arial" w:hAnsi="Arial" w:cs="Arial"/>
          <w:b/>
          <w:i/>
          <w:color w:val="000000"/>
          <w:sz w:val="24"/>
        </w:rPr>
        <w:t>0-21</w:t>
      </w:r>
      <w:r w:rsidR="0087531C" w:rsidRPr="0087531C">
        <w:rPr>
          <w:rFonts w:ascii="Arial" w:hAnsi="Arial" w:cs="Arial"/>
          <w:b/>
          <w:i/>
          <w:color w:val="000000"/>
          <w:sz w:val="24"/>
        </w:rPr>
        <w:t xml:space="preserve"> </w:t>
      </w:r>
      <w:r w:rsidR="0028581E">
        <w:rPr>
          <w:rFonts w:ascii="Arial" w:hAnsi="Arial" w:cs="Arial"/>
          <w:b/>
          <w:i/>
          <w:color w:val="000000"/>
          <w:sz w:val="24"/>
        </w:rPr>
        <w:t>мая</w:t>
      </w:r>
      <w:r w:rsidR="0087531C" w:rsidRPr="0087531C">
        <w:rPr>
          <w:rFonts w:ascii="Arial" w:hAnsi="Arial" w:cs="Arial"/>
          <w:b/>
          <w:i/>
          <w:color w:val="000000"/>
          <w:sz w:val="24"/>
        </w:rPr>
        <w:t xml:space="preserve"> 20</w:t>
      </w:r>
      <w:r w:rsidR="0028581E">
        <w:rPr>
          <w:rFonts w:ascii="Arial" w:hAnsi="Arial" w:cs="Arial"/>
          <w:b/>
          <w:i/>
          <w:color w:val="000000"/>
          <w:sz w:val="24"/>
          <w:lang w:val="en-US"/>
        </w:rPr>
        <w:t>2</w:t>
      </w:r>
      <w:r w:rsidR="0028581E">
        <w:rPr>
          <w:rFonts w:ascii="Arial" w:hAnsi="Arial" w:cs="Arial"/>
          <w:b/>
          <w:i/>
          <w:color w:val="000000"/>
          <w:sz w:val="24"/>
        </w:rPr>
        <w:t xml:space="preserve">1 </w:t>
      </w:r>
      <w:r w:rsidR="0087531C" w:rsidRPr="0087531C">
        <w:rPr>
          <w:rFonts w:ascii="Arial" w:hAnsi="Arial" w:cs="Arial"/>
          <w:b/>
          <w:i/>
          <w:color w:val="000000"/>
          <w:sz w:val="24"/>
        </w:rPr>
        <w:t>года, г. Донецк</w:t>
      </w:r>
    </w:p>
    <w:p w:rsidR="00A22660" w:rsidRDefault="000B1DBD" w:rsidP="0087531C">
      <w:pPr>
        <w:ind w:firstLine="0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32"/>
          <w:szCs w:val="32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10" o:title="BD21315_"/>
          </v:shape>
        </w:pict>
      </w:r>
    </w:p>
    <w:p w:rsidR="004D2D9D" w:rsidRPr="004D2D9D" w:rsidRDefault="004A7FC5" w:rsidP="004D2D9D">
      <w:pPr>
        <w:spacing w:after="120"/>
        <w:ind w:firstLine="567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 w:rsidRPr="004A7FC5">
        <w:rPr>
          <w:rFonts w:cs="Times New Roman"/>
          <w:color w:val="000000"/>
          <w:sz w:val="24"/>
          <w:szCs w:val="24"/>
          <w:shd w:val="clear" w:color="auto" w:fill="FFFFFF"/>
        </w:rPr>
        <w:t xml:space="preserve">Донецкий национальный университет </w:t>
      </w:r>
      <w:r w:rsidR="0028581E">
        <w:rPr>
          <w:rFonts w:cs="Times New Roman"/>
          <w:b/>
          <w:color w:val="000000"/>
          <w:sz w:val="24"/>
          <w:szCs w:val="24"/>
          <w:shd w:val="clear" w:color="auto" w:fill="FFFFFF"/>
        </w:rPr>
        <w:t>20-21 мая</w:t>
      </w:r>
      <w:r w:rsidRPr="004A7FC5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 20</w:t>
      </w:r>
      <w:r w:rsidR="0028581E">
        <w:rPr>
          <w:rFonts w:cs="Times New Roman"/>
          <w:b/>
          <w:color w:val="000000"/>
          <w:sz w:val="24"/>
          <w:szCs w:val="24"/>
          <w:shd w:val="clear" w:color="auto" w:fill="FFFFFF"/>
        </w:rPr>
        <w:t>21</w:t>
      </w:r>
      <w:r w:rsidRPr="004A7FC5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 года</w:t>
      </w:r>
      <w:r w:rsidRPr="004A7FC5">
        <w:rPr>
          <w:rFonts w:cs="Times New Roman"/>
          <w:color w:val="000000"/>
          <w:sz w:val="24"/>
          <w:szCs w:val="24"/>
          <w:shd w:val="clear" w:color="auto" w:fill="FFFFFF"/>
        </w:rPr>
        <w:t xml:space="preserve"> проводит </w:t>
      </w:r>
      <w:r w:rsidR="00836979">
        <w:rPr>
          <w:rFonts w:cs="Times New Roman"/>
          <w:color w:val="000000"/>
          <w:sz w:val="24"/>
          <w:szCs w:val="24"/>
          <w:shd w:val="clear" w:color="auto" w:fill="FFFFFF"/>
        </w:rPr>
        <w:br/>
      </w:r>
      <w:r w:rsidR="0028581E">
        <w:rPr>
          <w:rFonts w:cs="Times New Roman"/>
          <w:b/>
          <w:sz w:val="24"/>
          <w:szCs w:val="24"/>
        </w:rPr>
        <w:t xml:space="preserve">МЕЖДУНАРОДНЫЙ КРУГЛЫЙ СТОЛ </w:t>
      </w:r>
      <w:r w:rsidR="00587BA1" w:rsidRPr="00587BA1">
        <w:rPr>
          <w:rFonts w:cs="Times New Roman"/>
          <w:b/>
          <w:sz w:val="24"/>
          <w:szCs w:val="24"/>
        </w:rPr>
        <w:t>«</w:t>
      </w:r>
      <w:r w:rsidR="0028581E">
        <w:rPr>
          <w:rFonts w:cs="Times New Roman"/>
          <w:b/>
          <w:sz w:val="24"/>
          <w:szCs w:val="24"/>
        </w:rPr>
        <w:t>Концептуальные вопросы становления и развития государственного строительства в Донецкой Народной Республике</w:t>
      </w:r>
      <w:r w:rsidR="00587BA1" w:rsidRPr="00587BA1">
        <w:rPr>
          <w:rFonts w:cs="Times New Roman"/>
          <w:b/>
          <w:sz w:val="24"/>
          <w:szCs w:val="24"/>
        </w:rPr>
        <w:t>»</w:t>
      </w:r>
      <w:r w:rsidRPr="004A7FC5">
        <w:rPr>
          <w:rFonts w:cs="Times New Roman"/>
          <w:sz w:val="24"/>
          <w:szCs w:val="24"/>
        </w:rPr>
        <w:t>.</w:t>
      </w:r>
      <w:r w:rsidR="003052C8">
        <w:rPr>
          <w:rFonts w:cs="Times New Roman"/>
          <w:sz w:val="24"/>
          <w:szCs w:val="24"/>
        </w:rPr>
        <w:t xml:space="preserve"> </w:t>
      </w:r>
    </w:p>
    <w:p w:rsidR="0028581E" w:rsidRPr="0028581E" w:rsidRDefault="00A22660" w:rsidP="0028581E">
      <w:pPr>
        <w:spacing w:after="120"/>
        <w:ind w:firstLine="567"/>
        <w:rPr>
          <w:color w:val="000000" w:themeColor="text1"/>
          <w:sz w:val="24"/>
          <w:szCs w:val="24"/>
        </w:rPr>
      </w:pPr>
      <w:r w:rsidRPr="00C47A06">
        <w:rPr>
          <w:rFonts w:cs="Times New Roman"/>
          <w:b/>
          <w:i/>
          <w:sz w:val="24"/>
          <w:szCs w:val="24"/>
        </w:rPr>
        <w:t>Цель конференции</w:t>
      </w:r>
      <w:r w:rsidRPr="00527FE8">
        <w:rPr>
          <w:rFonts w:cs="Times New Roman"/>
          <w:sz w:val="24"/>
          <w:szCs w:val="24"/>
        </w:rPr>
        <w:t xml:space="preserve"> – </w:t>
      </w:r>
      <w:r w:rsidR="009F7058" w:rsidRPr="00527FE8">
        <w:rPr>
          <w:color w:val="000000" w:themeColor="text1"/>
          <w:sz w:val="24"/>
          <w:szCs w:val="24"/>
        </w:rPr>
        <w:t>установление образовательных и научных контактов</w:t>
      </w:r>
      <w:r w:rsidR="00294813">
        <w:rPr>
          <w:color w:val="000000" w:themeColor="text1"/>
          <w:sz w:val="24"/>
          <w:szCs w:val="24"/>
        </w:rPr>
        <w:t>;</w:t>
      </w:r>
      <w:r w:rsidR="00527FE8" w:rsidRPr="00527FE8">
        <w:rPr>
          <w:color w:val="000000" w:themeColor="text1"/>
          <w:sz w:val="24"/>
          <w:szCs w:val="24"/>
        </w:rPr>
        <w:t xml:space="preserve"> </w:t>
      </w:r>
      <w:r w:rsidR="0028581E" w:rsidRPr="0028581E">
        <w:rPr>
          <w:color w:val="000000" w:themeColor="text1"/>
          <w:sz w:val="24"/>
          <w:szCs w:val="24"/>
        </w:rPr>
        <w:t xml:space="preserve">обобщение научных результатов исследований ученых, руководителей образовательных </w:t>
      </w:r>
      <w:r w:rsidR="0028581E">
        <w:rPr>
          <w:color w:val="000000" w:themeColor="text1"/>
          <w:sz w:val="24"/>
          <w:szCs w:val="24"/>
        </w:rPr>
        <w:t>организаций</w:t>
      </w:r>
      <w:r w:rsidR="0028581E" w:rsidRPr="0028581E">
        <w:rPr>
          <w:color w:val="000000" w:themeColor="text1"/>
          <w:sz w:val="24"/>
          <w:szCs w:val="24"/>
        </w:rPr>
        <w:t xml:space="preserve">, практикующих специалистов, аспирантов, магистрантов по актуальным </w:t>
      </w:r>
      <w:r w:rsidR="0028581E">
        <w:rPr>
          <w:color w:val="000000" w:themeColor="text1"/>
          <w:sz w:val="24"/>
          <w:szCs w:val="24"/>
        </w:rPr>
        <w:t>вопросам становления и развития государственного строительства в Донецкой Народной Республике</w:t>
      </w:r>
      <w:r w:rsidR="00294813">
        <w:rPr>
          <w:color w:val="000000" w:themeColor="text1"/>
          <w:sz w:val="24"/>
          <w:szCs w:val="24"/>
        </w:rPr>
        <w:t>;</w:t>
      </w:r>
      <w:r w:rsidR="0028581E" w:rsidRPr="0028581E">
        <w:rPr>
          <w:color w:val="000000" w:themeColor="text1"/>
          <w:sz w:val="24"/>
          <w:szCs w:val="24"/>
        </w:rPr>
        <w:t xml:space="preserve"> обмен научными результатами и исследовательским опытом</w:t>
      </w:r>
      <w:r w:rsidR="00294813">
        <w:rPr>
          <w:color w:val="000000" w:themeColor="text1"/>
          <w:sz w:val="24"/>
          <w:szCs w:val="24"/>
        </w:rPr>
        <w:t xml:space="preserve">; </w:t>
      </w:r>
      <w:r w:rsidR="0028581E" w:rsidRPr="0028581E">
        <w:rPr>
          <w:color w:val="000000" w:themeColor="text1"/>
          <w:sz w:val="24"/>
          <w:szCs w:val="24"/>
        </w:rPr>
        <w:t xml:space="preserve">выработка предложений по дальнейшему развитию </w:t>
      </w:r>
      <w:r w:rsidR="00294813">
        <w:rPr>
          <w:color w:val="000000" w:themeColor="text1"/>
          <w:sz w:val="24"/>
          <w:szCs w:val="24"/>
        </w:rPr>
        <w:t>государственного строительства в Республике.</w:t>
      </w:r>
    </w:p>
    <w:p w:rsidR="00A22660" w:rsidRPr="00527FE8" w:rsidRDefault="00A22660" w:rsidP="00A22660">
      <w:pPr>
        <w:spacing w:after="120"/>
        <w:ind w:firstLine="567"/>
        <w:rPr>
          <w:rFonts w:cs="Times New Roman"/>
          <w:sz w:val="24"/>
          <w:szCs w:val="24"/>
        </w:rPr>
      </w:pPr>
      <w:r w:rsidRPr="00914BCD">
        <w:rPr>
          <w:rFonts w:cs="Times New Roman"/>
          <w:sz w:val="24"/>
          <w:szCs w:val="24"/>
        </w:rPr>
        <w:t>Программой конференции предусмотрен</w:t>
      </w:r>
      <w:r w:rsidR="001E3CCD">
        <w:rPr>
          <w:rFonts w:cs="Times New Roman"/>
          <w:sz w:val="24"/>
          <w:szCs w:val="24"/>
        </w:rPr>
        <w:t>о</w:t>
      </w:r>
      <w:r w:rsidRPr="00914BCD">
        <w:rPr>
          <w:rFonts w:cs="Times New Roman"/>
          <w:sz w:val="24"/>
          <w:szCs w:val="24"/>
        </w:rPr>
        <w:t xml:space="preserve"> пленарное</w:t>
      </w:r>
      <w:r w:rsidR="001E3CCD">
        <w:rPr>
          <w:rFonts w:cs="Times New Roman"/>
          <w:sz w:val="24"/>
          <w:szCs w:val="24"/>
        </w:rPr>
        <w:t xml:space="preserve"> заседание</w:t>
      </w:r>
      <w:r w:rsidRPr="00914BCD">
        <w:rPr>
          <w:rFonts w:cs="Times New Roman"/>
          <w:sz w:val="24"/>
          <w:szCs w:val="24"/>
        </w:rPr>
        <w:t xml:space="preserve"> с участием приглашенных </w:t>
      </w:r>
      <w:r w:rsidR="001E3CCD">
        <w:rPr>
          <w:rFonts w:cs="Times New Roman"/>
          <w:sz w:val="24"/>
          <w:szCs w:val="24"/>
        </w:rPr>
        <w:t xml:space="preserve">представителей органов государственной власти </w:t>
      </w:r>
      <w:r w:rsidR="001E3CCD">
        <w:rPr>
          <w:rFonts w:cs="Times New Roman"/>
          <w:sz w:val="24"/>
          <w:szCs w:val="28"/>
        </w:rPr>
        <w:t>и</w:t>
      </w:r>
      <w:r w:rsidR="001E3CCD" w:rsidRPr="00C47A06">
        <w:rPr>
          <w:rFonts w:cs="Times New Roman"/>
          <w:sz w:val="24"/>
          <w:szCs w:val="28"/>
        </w:rPr>
        <w:t xml:space="preserve"> общественных </w:t>
      </w:r>
      <w:r w:rsidR="001E3CCD" w:rsidRPr="00C47A06">
        <w:rPr>
          <w:rFonts w:cs="Times New Roman"/>
          <w:sz w:val="24"/>
          <w:szCs w:val="28"/>
        </w:rPr>
        <w:lastRenderedPageBreak/>
        <w:t xml:space="preserve">организаций </w:t>
      </w:r>
      <w:r w:rsidR="001E3CCD">
        <w:rPr>
          <w:rFonts w:cs="Times New Roman"/>
          <w:sz w:val="24"/>
          <w:szCs w:val="24"/>
        </w:rPr>
        <w:t xml:space="preserve">Донецкой Народной Республики, </w:t>
      </w:r>
      <w:r w:rsidRPr="00914BCD">
        <w:rPr>
          <w:rFonts w:cs="Times New Roman"/>
          <w:sz w:val="24"/>
          <w:szCs w:val="24"/>
        </w:rPr>
        <w:t xml:space="preserve">ученых из Российской </w:t>
      </w:r>
      <w:r w:rsidR="00294813">
        <w:rPr>
          <w:rFonts w:cs="Times New Roman"/>
          <w:sz w:val="24"/>
          <w:szCs w:val="24"/>
        </w:rPr>
        <w:t xml:space="preserve">Федерации и </w:t>
      </w:r>
      <w:r w:rsidR="00527FE8">
        <w:rPr>
          <w:rFonts w:cs="Times New Roman"/>
          <w:sz w:val="24"/>
          <w:szCs w:val="24"/>
        </w:rPr>
        <w:t>Луганской Народной Республики</w:t>
      </w:r>
      <w:r w:rsidR="00C47A06">
        <w:rPr>
          <w:rFonts w:cs="Times New Roman"/>
          <w:sz w:val="24"/>
          <w:szCs w:val="24"/>
        </w:rPr>
        <w:t>.</w:t>
      </w:r>
    </w:p>
    <w:p w:rsidR="00C47A06" w:rsidRPr="00C47A06" w:rsidRDefault="00A22660" w:rsidP="00C47A06">
      <w:pPr>
        <w:tabs>
          <w:tab w:val="left" w:pos="993"/>
          <w:tab w:val="left" w:pos="2268"/>
        </w:tabs>
        <w:spacing w:after="120"/>
        <w:ind w:firstLine="567"/>
        <w:rPr>
          <w:rFonts w:cs="Times New Roman"/>
          <w:sz w:val="24"/>
          <w:szCs w:val="28"/>
        </w:rPr>
      </w:pPr>
      <w:r w:rsidRPr="00914BCD">
        <w:rPr>
          <w:rFonts w:cs="Times New Roman"/>
          <w:sz w:val="24"/>
          <w:szCs w:val="24"/>
        </w:rPr>
        <w:t xml:space="preserve">К участию в конференции приглашаются: </w:t>
      </w:r>
      <w:r w:rsidR="00C47A06" w:rsidRPr="00C47A06">
        <w:rPr>
          <w:rFonts w:cs="Times New Roman"/>
          <w:sz w:val="24"/>
          <w:szCs w:val="28"/>
        </w:rPr>
        <w:t>ученые, преподаватели,</w:t>
      </w:r>
      <w:r w:rsidR="00836979">
        <w:rPr>
          <w:rFonts w:cs="Times New Roman"/>
          <w:sz w:val="24"/>
          <w:szCs w:val="28"/>
        </w:rPr>
        <w:t xml:space="preserve"> </w:t>
      </w:r>
      <w:r w:rsidR="00F10AC3">
        <w:rPr>
          <w:rFonts w:cs="Times New Roman"/>
          <w:sz w:val="24"/>
          <w:szCs w:val="28"/>
        </w:rPr>
        <w:t>сотрудники</w:t>
      </w:r>
      <w:r w:rsidR="004A7FC5">
        <w:rPr>
          <w:rFonts w:cs="Times New Roman"/>
          <w:sz w:val="24"/>
          <w:szCs w:val="28"/>
        </w:rPr>
        <w:t>,</w:t>
      </w:r>
      <w:r w:rsidR="00C47A06" w:rsidRPr="00C47A06">
        <w:rPr>
          <w:rFonts w:cs="Times New Roman"/>
          <w:sz w:val="24"/>
          <w:szCs w:val="28"/>
        </w:rPr>
        <w:t xml:space="preserve"> аспиранты</w:t>
      </w:r>
      <w:r w:rsidR="00836979">
        <w:rPr>
          <w:rFonts w:cs="Times New Roman"/>
          <w:sz w:val="24"/>
          <w:szCs w:val="28"/>
        </w:rPr>
        <w:t>, магистранты</w:t>
      </w:r>
      <w:r w:rsidR="00C47A06" w:rsidRPr="00C47A06">
        <w:rPr>
          <w:rFonts w:cs="Times New Roman"/>
          <w:sz w:val="24"/>
          <w:szCs w:val="28"/>
        </w:rPr>
        <w:t xml:space="preserve"> научных и образовательных учреждений, представители </w:t>
      </w:r>
      <w:r w:rsidR="004A7FC5">
        <w:rPr>
          <w:rFonts w:cs="Times New Roman"/>
          <w:sz w:val="24"/>
          <w:szCs w:val="28"/>
        </w:rPr>
        <w:t>органов государственной власти и</w:t>
      </w:r>
      <w:r w:rsidR="00C47A06" w:rsidRPr="00C47A06">
        <w:rPr>
          <w:rFonts w:cs="Times New Roman"/>
          <w:sz w:val="24"/>
          <w:szCs w:val="28"/>
        </w:rPr>
        <w:t xml:space="preserve"> общественных организаций и другие заинтересованные лица.</w:t>
      </w:r>
    </w:p>
    <w:p w:rsidR="007E1C1D" w:rsidRPr="009A6AA6" w:rsidRDefault="007E1C1D" w:rsidP="007E1C1D">
      <w:pPr>
        <w:tabs>
          <w:tab w:val="left" w:pos="993"/>
          <w:tab w:val="left" w:pos="2268"/>
        </w:tabs>
        <w:ind w:firstLine="709"/>
      </w:pPr>
      <w:r w:rsidRPr="009A6AA6">
        <w:t xml:space="preserve">Формы участия в </w:t>
      </w:r>
      <w:r w:rsidR="00294813">
        <w:t>Круглом столе</w:t>
      </w:r>
      <w:r w:rsidRPr="009A6AA6">
        <w:t>:</w:t>
      </w:r>
      <w:r>
        <w:t xml:space="preserve"> </w:t>
      </w:r>
      <w:r w:rsidRPr="009A6AA6">
        <w:t>очная;</w:t>
      </w:r>
      <w:r>
        <w:t xml:space="preserve"> </w:t>
      </w:r>
      <w:r w:rsidRPr="009A6AA6">
        <w:t>заочная;</w:t>
      </w:r>
      <w:r>
        <w:t xml:space="preserve"> </w:t>
      </w:r>
      <w:r w:rsidRPr="009A6AA6">
        <w:t xml:space="preserve">в удаленном </w:t>
      </w:r>
      <w:r>
        <w:t>онлайн</w:t>
      </w:r>
      <w:r w:rsidRPr="009A6AA6">
        <w:t xml:space="preserve"> режиме.</w:t>
      </w:r>
    </w:p>
    <w:p w:rsidR="007E1C1D" w:rsidRPr="009A6AA6" w:rsidRDefault="007E1C1D" w:rsidP="007E1C1D">
      <w:pPr>
        <w:ind w:firstLine="709"/>
        <w:rPr>
          <w:color w:val="000000"/>
          <w:shd w:val="clear" w:color="auto" w:fill="FFFFFF"/>
        </w:rPr>
      </w:pPr>
      <w:r w:rsidRPr="009A6AA6">
        <w:rPr>
          <w:color w:val="000000"/>
          <w:shd w:val="clear" w:color="auto" w:fill="FFFFFF"/>
        </w:rPr>
        <w:t xml:space="preserve">При неблагоприятном развитии эпидемиологической ситуации оргкомитет оставляет за собой право проведения </w:t>
      </w:r>
      <w:r>
        <w:rPr>
          <w:color w:val="000000"/>
          <w:shd w:val="clear" w:color="auto" w:fill="FFFFFF"/>
        </w:rPr>
        <w:t xml:space="preserve">мероприятий </w:t>
      </w:r>
      <w:r w:rsidR="001E3CCD">
        <w:rPr>
          <w:color w:val="000000"/>
          <w:shd w:val="clear" w:color="auto" w:fill="FFFFFF"/>
        </w:rPr>
        <w:t>Круглого стола</w:t>
      </w:r>
      <w:r>
        <w:rPr>
          <w:color w:val="000000"/>
          <w:shd w:val="clear" w:color="auto" w:fill="FFFFFF"/>
        </w:rPr>
        <w:t xml:space="preserve"> </w:t>
      </w:r>
      <w:r w:rsidRPr="009A6AA6">
        <w:rPr>
          <w:color w:val="000000"/>
          <w:shd w:val="clear" w:color="auto" w:fill="FFFFFF"/>
        </w:rPr>
        <w:t xml:space="preserve">в дистанционном (онлайн) формате, о чём будут извещены участники, получившие приглашения на </w:t>
      </w:r>
      <w:r w:rsidR="001E3CCD">
        <w:rPr>
          <w:color w:val="000000"/>
          <w:shd w:val="clear" w:color="auto" w:fill="FFFFFF"/>
        </w:rPr>
        <w:t>круглый стол</w:t>
      </w:r>
      <w:r w:rsidRPr="009A6AA6">
        <w:rPr>
          <w:color w:val="000000"/>
          <w:shd w:val="clear" w:color="auto" w:fill="FFFFFF"/>
        </w:rPr>
        <w:t>.</w:t>
      </w:r>
    </w:p>
    <w:p w:rsidR="00A22660" w:rsidRDefault="00A22660" w:rsidP="00C47A06">
      <w:pPr>
        <w:tabs>
          <w:tab w:val="left" w:pos="993"/>
          <w:tab w:val="left" w:pos="2268"/>
        </w:tabs>
        <w:spacing w:before="120" w:after="120"/>
        <w:ind w:firstLine="567"/>
        <w:rPr>
          <w:rFonts w:cs="Times New Roman"/>
          <w:sz w:val="24"/>
          <w:szCs w:val="24"/>
        </w:rPr>
      </w:pPr>
      <w:r w:rsidRPr="00914BCD">
        <w:rPr>
          <w:rFonts w:cs="Times New Roman"/>
          <w:sz w:val="24"/>
          <w:szCs w:val="24"/>
        </w:rPr>
        <w:t xml:space="preserve">Для участия в работе </w:t>
      </w:r>
      <w:r w:rsidR="001E3CCD">
        <w:rPr>
          <w:rFonts w:cs="Times New Roman"/>
          <w:sz w:val="24"/>
          <w:szCs w:val="24"/>
        </w:rPr>
        <w:t>круглого стола</w:t>
      </w:r>
      <w:r w:rsidRPr="00914BCD">
        <w:rPr>
          <w:rFonts w:cs="Times New Roman"/>
          <w:sz w:val="24"/>
          <w:szCs w:val="24"/>
        </w:rPr>
        <w:t xml:space="preserve"> необходимо </w:t>
      </w:r>
      <w:r w:rsidRPr="00914BCD">
        <w:rPr>
          <w:rFonts w:cs="Times New Roman"/>
          <w:b/>
          <w:sz w:val="24"/>
          <w:szCs w:val="24"/>
        </w:rPr>
        <w:t xml:space="preserve">до </w:t>
      </w:r>
      <w:r w:rsidR="001E3CCD">
        <w:rPr>
          <w:rFonts w:cs="Times New Roman"/>
          <w:b/>
          <w:sz w:val="24"/>
          <w:szCs w:val="24"/>
        </w:rPr>
        <w:t>1</w:t>
      </w:r>
      <w:r w:rsidR="00C142EF">
        <w:rPr>
          <w:rFonts w:cs="Times New Roman"/>
          <w:b/>
          <w:sz w:val="24"/>
          <w:szCs w:val="24"/>
        </w:rPr>
        <w:t xml:space="preserve"> </w:t>
      </w:r>
      <w:r w:rsidR="001E3CCD">
        <w:rPr>
          <w:rFonts w:cs="Times New Roman"/>
          <w:b/>
          <w:sz w:val="24"/>
          <w:szCs w:val="24"/>
        </w:rPr>
        <w:t>мая</w:t>
      </w:r>
      <w:r w:rsidRPr="00914BCD">
        <w:rPr>
          <w:rFonts w:cs="Times New Roman"/>
          <w:b/>
          <w:sz w:val="24"/>
          <w:szCs w:val="24"/>
        </w:rPr>
        <w:t xml:space="preserve"> 20</w:t>
      </w:r>
      <w:r w:rsidR="001E3CCD">
        <w:rPr>
          <w:rFonts w:cs="Times New Roman"/>
          <w:b/>
          <w:sz w:val="24"/>
          <w:szCs w:val="24"/>
        </w:rPr>
        <w:t>21</w:t>
      </w:r>
      <w:r w:rsidRPr="00914BCD">
        <w:rPr>
          <w:rFonts w:cs="Times New Roman"/>
          <w:b/>
          <w:sz w:val="24"/>
          <w:szCs w:val="24"/>
        </w:rPr>
        <w:t xml:space="preserve"> г.</w:t>
      </w:r>
      <w:r w:rsidRPr="00914BCD">
        <w:rPr>
          <w:rFonts w:cs="Times New Roman"/>
          <w:sz w:val="24"/>
          <w:szCs w:val="24"/>
        </w:rPr>
        <w:t xml:space="preserve"> подать заявку и тезисы выступления в электронном виде</w:t>
      </w:r>
      <w:r>
        <w:rPr>
          <w:rFonts w:cs="Times New Roman"/>
          <w:sz w:val="24"/>
          <w:szCs w:val="24"/>
        </w:rPr>
        <w:t>.</w:t>
      </w:r>
      <w:r w:rsidRPr="00914BCD">
        <w:rPr>
          <w:rFonts w:cs="Times New Roman"/>
          <w:sz w:val="24"/>
          <w:szCs w:val="24"/>
        </w:rPr>
        <w:t xml:space="preserve"> </w:t>
      </w:r>
      <w:r w:rsidR="00256CD2" w:rsidRPr="00256CD2">
        <w:rPr>
          <w:rFonts w:cs="Times New Roman"/>
          <w:sz w:val="24"/>
          <w:szCs w:val="24"/>
        </w:rPr>
        <w:t xml:space="preserve">Тезисы доклада </w:t>
      </w:r>
      <w:r w:rsidR="00256CD2">
        <w:rPr>
          <w:rFonts w:cs="Times New Roman"/>
          <w:sz w:val="24"/>
          <w:szCs w:val="24"/>
        </w:rPr>
        <w:t>магистрантов</w:t>
      </w:r>
      <w:r w:rsidR="00256CD2" w:rsidRPr="00256CD2">
        <w:rPr>
          <w:rFonts w:cs="Times New Roman"/>
          <w:sz w:val="24"/>
          <w:szCs w:val="24"/>
        </w:rPr>
        <w:t xml:space="preserve"> принимаются </w:t>
      </w:r>
      <w:r w:rsidR="00256CD2" w:rsidRPr="00F10AC3">
        <w:rPr>
          <w:rFonts w:cs="Times New Roman"/>
          <w:bCs/>
          <w:sz w:val="24"/>
          <w:szCs w:val="24"/>
        </w:rPr>
        <w:t>только в соавторстве</w:t>
      </w:r>
      <w:r w:rsidR="00256CD2" w:rsidRPr="00256CD2">
        <w:rPr>
          <w:rFonts w:cs="Times New Roman"/>
          <w:sz w:val="24"/>
          <w:szCs w:val="24"/>
        </w:rPr>
        <w:t xml:space="preserve"> с научным</w:t>
      </w:r>
      <w:r w:rsidR="00256CD2">
        <w:rPr>
          <w:rFonts w:cs="Times New Roman"/>
          <w:sz w:val="24"/>
          <w:szCs w:val="24"/>
        </w:rPr>
        <w:t xml:space="preserve"> руководителем</w:t>
      </w:r>
      <w:r w:rsidR="00F10AC3">
        <w:rPr>
          <w:rFonts w:cs="Times New Roman"/>
          <w:sz w:val="24"/>
          <w:szCs w:val="24"/>
        </w:rPr>
        <w:t>.</w:t>
      </w:r>
      <w:r w:rsidR="00256CD2">
        <w:rPr>
          <w:rFonts w:cs="Times New Roman"/>
          <w:sz w:val="24"/>
          <w:szCs w:val="24"/>
        </w:rPr>
        <w:t xml:space="preserve"> </w:t>
      </w:r>
      <w:r w:rsidRPr="00914BCD">
        <w:rPr>
          <w:rFonts w:cs="Times New Roman"/>
          <w:sz w:val="24"/>
          <w:szCs w:val="24"/>
        </w:rPr>
        <w:t xml:space="preserve">По результатам конференции </w:t>
      </w:r>
      <w:r w:rsidR="001E3CCD">
        <w:rPr>
          <w:rFonts w:cs="Times New Roman"/>
          <w:sz w:val="24"/>
          <w:szCs w:val="24"/>
        </w:rPr>
        <w:t>планируется издание сборника тезисов научных трудов</w:t>
      </w:r>
      <w:r w:rsidRPr="00914BCD">
        <w:rPr>
          <w:rFonts w:cs="Times New Roman"/>
          <w:sz w:val="24"/>
          <w:szCs w:val="24"/>
        </w:rPr>
        <w:t>.</w:t>
      </w:r>
    </w:p>
    <w:p w:rsidR="00A22660" w:rsidRPr="00C47A06" w:rsidRDefault="00A22660" w:rsidP="00A22660">
      <w:pPr>
        <w:spacing w:after="120"/>
        <w:ind w:firstLine="567"/>
        <w:rPr>
          <w:rFonts w:cs="Times New Roman"/>
          <w:b/>
          <w:i/>
          <w:sz w:val="24"/>
          <w:szCs w:val="24"/>
        </w:rPr>
      </w:pPr>
      <w:r w:rsidRPr="00C47A06">
        <w:rPr>
          <w:rFonts w:cs="Times New Roman"/>
          <w:b/>
          <w:i/>
          <w:sz w:val="24"/>
          <w:szCs w:val="24"/>
        </w:rPr>
        <w:t>Организационный взнос не предусмотрен.</w:t>
      </w:r>
    </w:p>
    <w:p w:rsidR="00A22660" w:rsidRPr="00914BCD" w:rsidRDefault="00A22660" w:rsidP="00A22660">
      <w:pPr>
        <w:spacing w:after="120"/>
        <w:ind w:firstLine="567"/>
        <w:rPr>
          <w:sz w:val="24"/>
          <w:szCs w:val="24"/>
        </w:rPr>
      </w:pPr>
      <w:r w:rsidRPr="00914BCD">
        <w:rPr>
          <w:b/>
          <w:sz w:val="24"/>
          <w:szCs w:val="24"/>
        </w:rPr>
        <w:t>Открытие конференции</w:t>
      </w:r>
      <w:r w:rsidRPr="00914BCD">
        <w:rPr>
          <w:sz w:val="24"/>
          <w:szCs w:val="24"/>
        </w:rPr>
        <w:t xml:space="preserve"> состоится </w:t>
      </w:r>
      <w:r w:rsidR="00587BA1" w:rsidRPr="00587BA1">
        <w:rPr>
          <w:b/>
          <w:sz w:val="24"/>
          <w:szCs w:val="24"/>
        </w:rPr>
        <w:t>2</w:t>
      </w:r>
      <w:r w:rsidR="001E3CCD">
        <w:rPr>
          <w:b/>
          <w:sz w:val="24"/>
          <w:szCs w:val="24"/>
        </w:rPr>
        <w:t>0</w:t>
      </w:r>
      <w:r w:rsidRPr="00914BCD">
        <w:rPr>
          <w:b/>
          <w:sz w:val="24"/>
          <w:szCs w:val="24"/>
        </w:rPr>
        <w:t xml:space="preserve"> </w:t>
      </w:r>
      <w:r w:rsidR="001E3CCD">
        <w:rPr>
          <w:b/>
          <w:sz w:val="24"/>
          <w:szCs w:val="24"/>
        </w:rPr>
        <w:t>мая</w:t>
      </w:r>
      <w:r w:rsidRPr="00914BCD">
        <w:rPr>
          <w:b/>
          <w:sz w:val="24"/>
          <w:szCs w:val="24"/>
        </w:rPr>
        <w:t xml:space="preserve"> 20</w:t>
      </w:r>
      <w:r w:rsidR="00587BA1" w:rsidRPr="00587BA1">
        <w:rPr>
          <w:b/>
          <w:sz w:val="24"/>
          <w:szCs w:val="24"/>
        </w:rPr>
        <w:t>2</w:t>
      </w:r>
      <w:r w:rsidR="001E3CC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 </w:t>
      </w:r>
      <w:r w:rsidRPr="00914BCD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.</w:t>
      </w:r>
      <w:r w:rsidRPr="00914BCD">
        <w:rPr>
          <w:sz w:val="24"/>
          <w:szCs w:val="24"/>
        </w:rPr>
        <w:t xml:space="preserve"> в 10</w:t>
      </w:r>
      <w:r w:rsidR="009B25E8">
        <w:rPr>
          <w:sz w:val="24"/>
          <w:szCs w:val="24"/>
        </w:rPr>
        <w:t>:</w:t>
      </w:r>
      <w:r w:rsidRPr="00914BCD">
        <w:rPr>
          <w:sz w:val="24"/>
          <w:szCs w:val="24"/>
        </w:rPr>
        <w:t>00 по адресу: г. Донецк, пр. </w:t>
      </w:r>
      <w:r w:rsidR="001E3CCD">
        <w:rPr>
          <w:sz w:val="24"/>
          <w:szCs w:val="24"/>
        </w:rPr>
        <w:t>Ватутина, 1-а,</w:t>
      </w:r>
      <w:r w:rsidRPr="00914BCD">
        <w:rPr>
          <w:sz w:val="24"/>
          <w:szCs w:val="24"/>
        </w:rPr>
        <w:t xml:space="preserve"> </w:t>
      </w:r>
      <w:r w:rsidR="00256CD2" w:rsidRPr="00256CD2">
        <w:rPr>
          <w:sz w:val="24"/>
          <w:szCs w:val="24"/>
        </w:rPr>
        <w:t>корпус №</w:t>
      </w:r>
      <w:r w:rsidR="00256CD2">
        <w:rPr>
          <w:sz w:val="24"/>
          <w:szCs w:val="24"/>
        </w:rPr>
        <w:t> </w:t>
      </w:r>
      <w:r w:rsidR="00256CD2" w:rsidRPr="00256CD2">
        <w:rPr>
          <w:sz w:val="24"/>
          <w:szCs w:val="24"/>
        </w:rPr>
        <w:t>11, юридический факультет Донецкого национального университета</w:t>
      </w:r>
      <w:r w:rsidR="00256CD2">
        <w:rPr>
          <w:sz w:val="24"/>
          <w:szCs w:val="24"/>
        </w:rPr>
        <w:t>,</w:t>
      </w:r>
      <w:r w:rsidR="00256CD2" w:rsidRPr="00256CD2">
        <w:rPr>
          <w:sz w:val="24"/>
          <w:szCs w:val="24"/>
        </w:rPr>
        <w:t xml:space="preserve"> </w:t>
      </w:r>
      <w:r w:rsidR="001E3CCD">
        <w:rPr>
          <w:sz w:val="24"/>
          <w:szCs w:val="24"/>
        </w:rPr>
        <w:t>ауд. 304</w:t>
      </w:r>
      <w:r w:rsidRPr="00914BCD">
        <w:rPr>
          <w:sz w:val="24"/>
          <w:szCs w:val="24"/>
        </w:rPr>
        <w:t>.</w:t>
      </w:r>
    </w:p>
    <w:p w:rsidR="007E1C1D" w:rsidRPr="007E1C1D" w:rsidRDefault="007E1C1D" w:rsidP="007E1C1D">
      <w:pPr>
        <w:spacing w:line="288" w:lineRule="auto"/>
        <w:ind w:firstLine="0"/>
        <w:rPr>
          <w:rFonts w:cs="Times New Roman"/>
          <w:sz w:val="16"/>
          <w:szCs w:val="24"/>
        </w:rPr>
      </w:pPr>
    </w:p>
    <w:p w:rsidR="008E60D9" w:rsidRPr="008E60D9" w:rsidRDefault="008E60D9" w:rsidP="008E60D9">
      <w:pPr>
        <w:spacing w:line="288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8E60D9">
        <w:rPr>
          <w:rFonts w:cs="Times New Roman"/>
          <w:b/>
          <w:sz w:val="24"/>
          <w:szCs w:val="24"/>
        </w:rPr>
        <w:t>ТРЕБОВАНИЯ К ОФОРМЛЕНИЮ ТЕЗИСОВ</w:t>
      </w:r>
    </w:p>
    <w:p w:rsidR="008E60D9" w:rsidRPr="003F6EB8" w:rsidRDefault="008E60D9" w:rsidP="007E1C1D">
      <w:pPr>
        <w:spacing w:line="288" w:lineRule="auto"/>
        <w:ind w:firstLine="0"/>
        <w:rPr>
          <w:rFonts w:cs="Times New Roman"/>
          <w:sz w:val="16"/>
          <w:szCs w:val="16"/>
        </w:rPr>
      </w:pPr>
    </w:p>
    <w:p w:rsidR="0050771C" w:rsidRPr="0050771C" w:rsidRDefault="0050771C" w:rsidP="0050771C">
      <w:pPr>
        <w:ind w:firstLine="709"/>
        <w:rPr>
          <w:rFonts w:cs="Times New Roman"/>
          <w:sz w:val="24"/>
          <w:szCs w:val="28"/>
        </w:rPr>
      </w:pPr>
      <w:r w:rsidRPr="0050771C">
        <w:rPr>
          <w:rFonts w:cs="Times New Roman"/>
          <w:sz w:val="24"/>
          <w:szCs w:val="28"/>
        </w:rPr>
        <w:t xml:space="preserve">Тезисы работ до 3-х полных страниц, формат А4, шрифт </w:t>
      </w:r>
      <w:proofErr w:type="spellStart"/>
      <w:r w:rsidRPr="0050771C">
        <w:rPr>
          <w:rFonts w:cs="Times New Roman"/>
          <w:sz w:val="24"/>
          <w:szCs w:val="28"/>
        </w:rPr>
        <w:t>TimesNewRoman</w:t>
      </w:r>
      <w:proofErr w:type="spellEnd"/>
      <w:r w:rsidRPr="0050771C">
        <w:rPr>
          <w:rFonts w:cs="Times New Roman"/>
          <w:sz w:val="24"/>
          <w:szCs w:val="28"/>
        </w:rPr>
        <w:t xml:space="preserve">, 14 кегль, одинарный междустрочный интервал, поля: по 25 мм со всех сторон, абзацный отступ – 1,25 см, выравнивание по ширине. Первая строка – УДК (слева вверху); далее название доклада ПРОПИСНЫМИ буквами (полужирное </w:t>
      </w:r>
      <w:r w:rsidRPr="0050771C">
        <w:rPr>
          <w:rFonts w:cs="Times New Roman"/>
          <w:spacing w:val="-4"/>
          <w:sz w:val="24"/>
          <w:szCs w:val="28"/>
        </w:rPr>
        <w:t>начертание), по центру; затем – фамилия и инициалы авторов (полужирным курсивом),</w:t>
      </w:r>
      <w:r w:rsidRPr="0050771C">
        <w:rPr>
          <w:rFonts w:cs="Times New Roman"/>
          <w:sz w:val="24"/>
          <w:szCs w:val="28"/>
        </w:rPr>
        <w:t xml:space="preserve"> ученая степень, звание</w:t>
      </w:r>
      <w:r w:rsidR="00587BA1" w:rsidRPr="00587BA1">
        <w:rPr>
          <w:rFonts w:cs="Times New Roman"/>
          <w:sz w:val="24"/>
          <w:szCs w:val="28"/>
        </w:rPr>
        <w:t xml:space="preserve"> (</w:t>
      </w:r>
      <w:r w:rsidR="00587BA1">
        <w:rPr>
          <w:rFonts w:cs="Times New Roman"/>
          <w:sz w:val="24"/>
          <w:szCs w:val="28"/>
        </w:rPr>
        <w:t>без указания должности)</w:t>
      </w:r>
      <w:r w:rsidRPr="0050771C">
        <w:rPr>
          <w:rFonts w:cs="Times New Roman"/>
          <w:sz w:val="24"/>
          <w:szCs w:val="28"/>
        </w:rPr>
        <w:t>; далее – полное название организации, адрес электронной почты. После пустой строки располагается текст тезисов. В конце – список литературы, оформленный в соответствии с ГОСТ 7.1–2003</w:t>
      </w:r>
      <w:r w:rsidR="0002384B">
        <w:rPr>
          <w:rFonts w:cs="Times New Roman"/>
          <w:sz w:val="24"/>
          <w:szCs w:val="28"/>
        </w:rPr>
        <w:t xml:space="preserve"> или </w:t>
      </w:r>
      <w:r w:rsidR="0002384B" w:rsidRPr="00AE698C">
        <w:rPr>
          <w:rFonts w:cs="Times New Roman"/>
          <w:sz w:val="24"/>
          <w:szCs w:val="28"/>
        </w:rPr>
        <w:t>ГОСТ Р</w:t>
      </w:r>
      <w:r w:rsidR="0002384B">
        <w:rPr>
          <w:rFonts w:cs="Times New Roman"/>
          <w:sz w:val="24"/>
          <w:szCs w:val="28"/>
        </w:rPr>
        <w:t> </w:t>
      </w:r>
      <w:r w:rsidR="0002384B" w:rsidRPr="00AE698C">
        <w:rPr>
          <w:rFonts w:cs="Times New Roman"/>
          <w:sz w:val="24"/>
          <w:szCs w:val="28"/>
        </w:rPr>
        <w:t>7.0.100–2018</w:t>
      </w:r>
      <w:r w:rsidRPr="0050771C">
        <w:rPr>
          <w:rFonts w:cs="Times New Roman"/>
          <w:sz w:val="24"/>
          <w:szCs w:val="28"/>
        </w:rPr>
        <w:t xml:space="preserve">. Ссылки в тексте на соответствующий источник из списка литературы оформляются в квадратных скобках. Текст предоставляется в виде файла </w:t>
      </w:r>
      <w:proofErr w:type="spellStart"/>
      <w:r w:rsidRPr="0050771C">
        <w:rPr>
          <w:rFonts w:cs="Times New Roman"/>
          <w:sz w:val="24"/>
          <w:szCs w:val="28"/>
        </w:rPr>
        <w:t>MSWord</w:t>
      </w:r>
      <w:proofErr w:type="spellEnd"/>
      <w:r w:rsidRPr="0050771C">
        <w:rPr>
          <w:rFonts w:cs="Times New Roman"/>
          <w:sz w:val="24"/>
          <w:szCs w:val="28"/>
        </w:rPr>
        <w:t>. Название файл</w:t>
      </w:r>
      <w:r w:rsidR="0061447A">
        <w:rPr>
          <w:rFonts w:cs="Times New Roman"/>
          <w:sz w:val="24"/>
          <w:szCs w:val="28"/>
        </w:rPr>
        <w:t xml:space="preserve">ов: </w:t>
      </w:r>
      <w:r w:rsidR="00256CD2">
        <w:rPr>
          <w:rFonts w:cs="Times New Roman"/>
          <w:sz w:val="24"/>
          <w:szCs w:val="28"/>
        </w:rPr>
        <w:t xml:space="preserve">Круглый </w:t>
      </w:r>
      <w:proofErr w:type="spellStart"/>
      <w:r w:rsidR="00256CD2">
        <w:rPr>
          <w:rFonts w:cs="Times New Roman"/>
          <w:sz w:val="24"/>
          <w:szCs w:val="28"/>
        </w:rPr>
        <w:t>стол</w:t>
      </w:r>
      <w:r w:rsidR="0061447A">
        <w:rPr>
          <w:rFonts w:cs="Times New Roman"/>
          <w:sz w:val="24"/>
          <w:szCs w:val="28"/>
        </w:rPr>
        <w:t>_фамилия</w:t>
      </w:r>
      <w:proofErr w:type="spellEnd"/>
      <w:r w:rsidR="0061447A">
        <w:rPr>
          <w:rFonts w:cs="Times New Roman"/>
          <w:sz w:val="24"/>
          <w:szCs w:val="28"/>
        </w:rPr>
        <w:t> </w:t>
      </w:r>
      <w:r w:rsidRPr="0050771C">
        <w:rPr>
          <w:rFonts w:cs="Times New Roman"/>
          <w:sz w:val="24"/>
          <w:szCs w:val="28"/>
        </w:rPr>
        <w:t xml:space="preserve">И.О., например, </w:t>
      </w:r>
      <w:r w:rsidR="00256CD2">
        <w:rPr>
          <w:rFonts w:cs="Times New Roman"/>
          <w:sz w:val="24"/>
          <w:szCs w:val="28"/>
        </w:rPr>
        <w:t xml:space="preserve">Круглый </w:t>
      </w:r>
      <w:proofErr w:type="spellStart"/>
      <w:r w:rsidR="00256CD2">
        <w:rPr>
          <w:rFonts w:cs="Times New Roman"/>
          <w:sz w:val="24"/>
          <w:szCs w:val="28"/>
        </w:rPr>
        <w:t>стол_Иванов</w:t>
      </w:r>
      <w:proofErr w:type="spellEnd"/>
      <w:r w:rsidR="00256CD2">
        <w:rPr>
          <w:rFonts w:cs="Times New Roman"/>
          <w:sz w:val="24"/>
          <w:szCs w:val="28"/>
        </w:rPr>
        <w:t> </w:t>
      </w:r>
      <w:r w:rsidRPr="0050771C">
        <w:rPr>
          <w:rFonts w:cs="Times New Roman"/>
          <w:sz w:val="24"/>
          <w:szCs w:val="28"/>
        </w:rPr>
        <w:t>И.И.</w:t>
      </w:r>
    </w:p>
    <w:p w:rsidR="0050771C" w:rsidRDefault="0050771C" w:rsidP="0050771C">
      <w:pPr>
        <w:ind w:firstLine="709"/>
        <w:rPr>
          <w:rFonts w:cs="Times New Roman"/>
          <w:sz w:val="24"/>
          <w:szCs w:val="28"/>
        </w:rPr>
      </w:pPr>
      <w:r w:rsidRPr="0050771C">
        <w:rPr>
          <w:rFonts w:cs="Times New Roman"/>
          <w:sz w:val="24"/>
          <w:szCs w:val="28"/>
        </w:rPr>
        <w:t xml:space="preserve">Текст тезисов должен быть тщательно вычитан и отредактирован. </w:t>
      </w:r>
      <w:r w:rsidR="00587BA1">
        <w:rPr>
          <w:rFonts w:cs="Times New Roman"/>
          <w:sz w:val="24"/>
          <w:szCs w:val="28"/>
        </w:rPr>
        <w:t>Уровень оригинальности текста должен быть не менее 70</w:t>
      </w:r>
      <w:r w:rsidR="00DB078F">
        <w:rPr>
          <w:rFonts w:cs="Times New Roman"/>
          <w:sz w:val="24"/>
          <w:szCs w:val="28"/>
          <w:lang w:val="en-US"/>
        </w:rPr>
        <w:t> </w:t>
      </w:r>
      <w:r w:rsidR="00587BA1">
        <w:rPr>
          <w:rFonts w:cs="Times New Roman"/>
          <w:sz w:val="24"/>
          <w:szCs w:val="28"/>
        </w:rPr>
        <w:t xml:space="preserve">%. </w:t>
      </w:r>
      <w:r w:rsidRPr="0050771C">
        <w:rPr>
          <w:rFonts w:cs="Times New Roman"/>
          <w:sz w:val="24"/>
          <w:szCs w:val="28"/>
        </w:rPr>
        <w:t>Авторы несут ответственность за их содержание, достоверность приведенных фактов, цитат, статистических и иных данных, имен, названий и прочих сведений.</w:t>
      </w:r>
      <w:r w:rsidR="00587BA1">
        <w:rPr>
          <w:rFonts w:cs="Times New Roman"/>
          <w:sz w:val="24"/>
          <w:szCs w:val="28"/>
        </w:rPr>
        <w:t xml:space="preserve">  </w:t>
      </w:r>
      <w:r w:rsidRPr="0050771C">
        <w:rPr>
          <w:rFonts w:cs="Times New Roman"/>
          <w:sz w:val="24"/>
          <w:szCs w:val="28"/>
        </w:rPr>
        <w:t>Материалы, не соответствующие тематике конференции, оформленные не надлежащим образом, могут отклоняться оргкомитетом.</w:t>
      </w:r>
    </w:p>
    <w:p w:rsidR="00D21F88" w:rsidRPr="00613B66" w:rsidRDefault="008E60D9" w:rsidP="00613B66">
      <w:pPr>
        <w:pStyle w:val="3"/>
        <w:shd w:val="clear" w:color="auto" w:fill="FFFFFF"/>
        <w:spacing w:line="300" w:lineRule="atLeast"/>
        <w:rPr>
          <w:color w:val="555555"/>
          <w:spacing w:val="5"/>
        </w:rPr>
      </w:pPr>
      <w:r>
        <w:rPr>
          <w:sz w:val="24"/>
          <w:szCs w:val="24"/>
        </w:rPr>
        <w:t xml:space="preserve">Тезисы вместе с заявкой необходимо </w:t>
      </w:r>
      <w:r w:rsidRPr="007B292C">
        <w:rPr>
          <w:sz w:val="24"/>
          <w:szCs w:val="24"/>
        </w:rPr>
        <w:t xml:space="preserve">до </w:t>
      </w:r>
      <w:r w:rsidR="00256CD2" w:rsidRPr="007B292C">
        <w:rPr>
          <w:sz w:val="24"/>
          <w:szCs w:val="24"/>
        </w:rPr>
        <w:t>1</w:t>
      </w:r>
      <w:r w:rsidR="00C142EF" w:rsidRPr="007B292C">
        <w:rPr>
          <w:sz w:val="24"/>
          <w:szCs w:val="24"/>
        </w:rPr>
        <w:t xml:space="preserve"> </w:t>
      </w:r>
      <w:r w:rsidR="00256CD2" w:rsidRPr="007B292C">
        <w:rPr>
          <w:sz w:val="24"/>
          <w:szCs w:val="24"/>
        </w:rPr>
        <w:t>мая</w:t>
      </w:r>
      <w:r w:rsidRPr="007B292C">
        <w:rPr>
          <w:sz w:val="24"/>
          <w:szCs w:val="24"/>
        </w:rPr>
        <w:t xml:space="preserve"> 20</w:t>
      </w:r>
      <w:r w:rsidR="00256CD2" w:rsidRPr="007B292C">
        <w:rPr>
          <w:sz w:val="24"/>
          <w:szCs w:val="24"/>
        </w:rPr>
        <w:t>21</w:t>
      </w:r>
      <w:r w:rsidRPr="007B292C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отправить по электронной почте</w:t>
      </w:r>
      <w:r w:rsidR="004169E2">
        <w:rPr>
          <w:sz w:val="24"/>
          <w:szCs w:val="24"/>
        </w:rPr>
        <w:t xml:space="preserve"> </w:t>
      </w:r>
      <w:r w:rsidR="00C47A06">
        <w:rPr>
          <w:sz w:val="24"/>
          <w:szCs w:val="24"/>
        </w:rPr>
        <w:t xml:space="preserve">в </w:t>
      </w:r>
      <w:r w:rsidR="00D21F88">
        <w:rPr>
          <w:sz w:val="24"/>
          <w:szCs w:val="24"/>
        </w:rPr>
        <w:t>оргкомитет</w:t>
      </w:r>
      <w:r w:rsidR="00631BA2">
        <w:rPr>
          <w:sz w:val="24"/>
          <w:szCs w:val="24"/>
        </w:rPr>
        <w:t xml:space="preserve"> редактору</w:t>
      </w:r>
      <w:r w:rsidR="00D21F88">
        <w:rPr>
          <w:sz w:val="24"/>
          <w:szCs w:val="24"/>
        </w:rPr>
        <w:t>:</w:t>
      </w:r>
      <w:r w:rsidR="00631BA2">
        <w:rPr>
          <w:sz w:val="24"/>
          <w:szCs w:val="24"/>
        </w:rPr>
        <w:t xml:space="preserve"> </w:t>
      </w:r>
      <w:hyperlink r:id="rId11" w:history="1">
        <w:r w:rsidR="00A268E4" w:rsidRPr="007F0C32">
          <w:rPr>
            <w:rStyle w:val="a6"/>
            <w:spacing w:val="5"/>
          </w:rPr>
          <w:t>redact@donnu.ru</w:t>
        </w:r>
      </w:hyperlink>
    </w:p>
    <w:p w:rsidR="00E538E7" w:rsidRPr="00E538E7" w:rsidRDefault="00E538E7" w:rsidP="00A268E4">
      <w:pPr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538E7">
        <w:rPr>
          <w:rFonts w:eastAsia="Times New Roman" w:cs="Times New Roman"/>
          <w:b/>
          <w:bCs/>
          <w:sz w:val="24"/>
          <w:szCs w:val="24"/>
          <w:lang w:eastAsia="ru-RU"/>
        </w:rPr>
        <w:t>Телефон</w:t>
      </w:r>
      <w:r w:rsidR="00A268E4">
        <w:rPr>
          <w:rFonts w:eastAsia="Times New Roman" w:cs="Times New Roman"/>
          <w:b/>
          <w:bCs/>
          <w:sz w:val="24"/>
          <w:szCs w:val="24"/>
          <w:lang w:eastAsia="ru-RU"/>
        </w:rPr>
        <w:t>ы</w:t>
      </w:r>
      <w:r w:rsidRPr="00E538E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для справок:</w:t>
      </w:r>
    </w:p>
    <w:p w:rsidR="00E538E7" w:rsidRPr="00E538E7" w:rsidRDefault="00E538E7" w:rsidP="00E538E7">
      <w:pPr>
        <w:ind w:firstLine="0"/>
        <w:jc w:val="left"/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Тимошенко Нина Александровна</w:t>
      </w:r>
      <w:r w:rsidRPr="00E538E7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, тел. (071) </w:t>
      </w:r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3373868.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538E7" w:rsidRPr="00E538E7" w:rsidRDefault="00E538E7" w:rsidP="00E538E7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Соловьева Юлия Александровна</w:t>
      </w:r>
      <w:r w:rsidRPr="00E538E7">
        <w:rPr>
          <w:rFonts w:eastAsia="Times New Roman" w:cs="Times New Roman"/>
          <w:sz w:val="24"/>
          <w:szCs w:val="24"/>
          <w:lang w:eastAsia="ru-RU"/>
        </w:rPr>
        <w:t xml:space="preserve">, тел. (071) </w:t>
      </w:r>
      <w:r>
        <w:rPr>
          <w:rFonts w:eastAsia="Times New Roman" w:cs="Times New Roman"/>
          <w:sz w:val="24"/>
          <w:szCs w:val="24"/>
          <w:lang w:eastAsia="ru-RU"/>
        </w:rPr>
        <w:t>4515098.</w:t>
      </w:r>
    </w:p>
    <w:p w:rsidR="00E538E7" w:rsidRDefault="00E538E7" w:rsidP="003D32B0">
      <w:pPr>
        <w:spacing w:after="120"/>
        <w:ind w:firstLine="567"/>
        <w:rPr>
          <w:rFonts w:cs="Times New Roman"/>
          <w:sz w:val="24"/>
          <w:szCs w:val="24"/>
        </w:rPr>
      </w:pPr>
    </w:p>
    <w:p w:rsidR="00E538E7" w:rsidRDefault="00E538E7" w:rsidP="00651D87">
      <w:pPr>
        <w:tabs>
          <w:tab w:val="left" w:pos="1620"/>
          <w:tab w:val="left" w:pos="1980"/>
        </w:tabs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E538E7">
        <w:rPr>
          <w:rFonts w:eastAsia="Times New Roman" w:cs="Times New Roman"/>
          <w:b/>
          <w:sz w:val="24"/>
          <w:szCs w:val="24"/>
          <w:lang w:eastAsia="ru-RU"/>
        </w:rPr>
        <w:t>ГОУ ВПО «</w:t>
      </w:r>
      <w:r>
        <w:rPr>
          <w:rFonts w:eastAsia="Times New Roman" w:cs="Times New Roman"/>
          <w:b/>
          <w:sz w:val="24"/>
          <w:szCs w:val="24"/>
          <w:lang w:eastAsia="ru-RU"/>
        </w:rPr>
        <w:t>Донецкий Национальный университет</w:t>
      </w:r>
      <w:r w:rsidRPr="00E538E7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:rsidR="00E538E7" w:rsidRPr="00E538E7" w:rsidRDefault="00E538E7" w:rsidP="00651D87">
      <w:pPr>
        <w:tabs>
          <w:tab w:val="left" w:pos="1620"/>
          <w:tab w:val="left" w:pos="1980"/>
        </w:tabs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Юридический факультет</w:t>
      </w:r>
    </w:p>
    <w:p w:rsidR="00E538E7" w:rsidRDefault="00E538E7" w:rsidP="00651D87">
      <w:pPr>
        <w:ind w:firstLine="0"/>
        <w:jc w:val="left"/>
        <w:rPr>
          <w:rStyle w:val="a6"/>
        </w:rPr>
      </w:pPr>
      <w:r w:rsidRPr="00E538E7">
        <w:rPr>
          <w:rFonts w:eastAsia="Times New Roman" w:cs="Times New Roman"/>
          <w:sz w:val="24"/>
          <w:szCs w:val="24"/>
          <w:lang w:eastAsia="ru-RU"/>
        </w:rPr>
        <w:t xml:space="preserve">Сайт: </w:t>
      </w:r>
      <w:hyperlink r:id="rId12" w:history="1">
        <w:r w:rsidR="00A268E4" w:rsidRPr="007F0C32">
          <w:rPr>
            <w:rStyle w:val="a6"/>
          </w:rPr>
          <w:t>http://news.donnu.ru/category/news/</w:t>
        </w:r>
      </w:hyperlink>
    </w:p>
    <w:p w:rsidR="00A268E4" w:rsidRDefault="00651D87" w:rsidP="00651D87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</w:t>
      </w:r>
      <w:hyperlink r:id="rId13" w:history="1">
        <w:r w:rsidR="00A268E4" w:rsidRPr="007F0C32">
          <w:rPr>
            <w:rStyle w:val="a6"/>
            <w:rFonts w:eastAsia="Times New Roman" w:cs="Times New Roman"/>
            <w:sz w:val="24"/>
            <w:szCs w:val="24"/>
            <w:lang w:eastAsia="ru-RU"/>
          </w:rPr>
          <w:t>https://donnu.ru/law/life</w:t>
        </w:r>
      </w:hyperlink>
    </w:p>
    <w:p w:rsidR="00A268E4" w:rsidRPr="00E538E7" w:rsidRDefault="00A268E4" w:rsidP="00651D87">
      <w:pPr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E538E7" w:rsidRPr="00834575" w:rsidRDefault="00E538E7" w:rsidP="00651D87">
      <w:pPr>
        <w:ind w:firstLine="0"/>
        <w:jc w:val="left"/>
        <w:rPr>
          <w:rFonts w:ascii="Calibri" w:eastAsia="Times New Roman" w:hAnsi="Calibri" w:cs="Calibri"/>
          <w:color w:val="FF0000"/>
        </w:rPr>
      </w:pPr>
      <w:r w:rsidRPr="00E538E7">
        <w:rPr>
          <w:rFonts w:eastAsia="Times New Roman" w:cs="Times New Roman"/>
          <w:sz w:val="24"/>
          <w:szCs w:val="24"/>
          <w:lang w:val="fr-FR" w:eastAsia="ru-RU"/>
        </w:rPr>
        <w:t>e-mail:</w:t>
      </w:r>
      <w:r w:rsidRPr="00834575">
        <w:rPr>
          <w:rFonts w:cs="Times New Roman"/>
          <w:sz w:val="24"/>
          <w:szCs w:val="24"/>
        </w:rPr>
        <w:t xml:space="preserve"> </w:t>
      </w:r>
      <w:hyperlink r:id="rId14" w:history="1">
        <w:r w:rsidRPr="00F10AC3">
          <w:rPr>
            <w:rStyle w:val="a6"/>
            <w:rFonts w:cs="Times New Roman"/>
            <w:sz w:val="24"/>
            <w:szCs w:val="24"/>
            <w:lang w:val="en-US"/>
          </w:rPr>
          <w:t>kf</w:t>
        </w:r>
        <w:r w:rsidRPr="00834575">
          <w:rPr>
            <w:rStyle w:val="a6"/>
            <w:rFonts w:cs="Times New Roman"/>
            <w:sz w:val="24"/>
            <w:szCs w:val="24"/>
          </w:rPr>
          <w:t>.</w:t>
        </w:r>
        <w:r w:rsidRPr="00F10AC3">
          <w:rPr>
            <w:rStyle w:val="a6"/>
            <w:rFonts w:cs="Times New Roman"/>
            <w:sz w:val="24"/>
            <w:szCs w:val="24"/>
            <w:lang w:val="en-US"/>
          </w:rPr>
          <w:t>konst</w:t>
        </w:r>
        <w:r w:rsidRPr="00834575">
          <w:rPr>
            <w:rStyle w:val="a6"/>
            <w:rFonts w:cs="Times New Roman"/>
            <w:sz w:val="24"/>
            <w:szCs w:val="24"/>
          </w:rPr>
          <w:t>@</w:t>
        </w:r>
        <w:r w:rsidRPr="00F10AC3">
          <w:rPr>
            <w:rStyle w:val="a6"/>
            <w:rFonts w:cs="Times New Roman"/>
            <w:sz w:val="24"/>
            <w:szCs w:val="24"/>
            <w:lang w:val="en-US"/>
          </w:rPr>
          <w:t>donnu</w:t>
        </w:r>
        <w:r w:rsidRPr="00834575">
          <w:rPr>
            <w:rStyle w:val="a6"/>
            <w:rFonts w:cs="Times New Roman"/>
            <w:sz w:val="24"/>
            <w:szCs w:val="24"/>
          </w:rPr>
          <w:t>.</w:t>
        </w:r>
        <w:proofErr w:type="spellStart"/>
        <w:r w:rsidRPr="00F10AC3">
          <w:rPr>
            <w:rStyle w:val="a6"/>
            <w:rFonts w:cs="Times New Roman"/>
            <w:sz w:val="24"/>
            <w:szCs w:val="24"/>
            <w:lang w:val="en-US"/>
          </w:rPr>
          <w:t>ru</w:t>
        </w:r>
        <w:proofErr w:type="spellEnd"/>
      </w:hyperlink>
    </w:p>
    <w:p w:rsidR="00456A1A" w:rsidRPr="00834575" w:rsidRDefault="00456A1A" w:rsidP="00C47A06">
      <w:pPr>
        <w:widowControl w:val="0"/>
        <w:spacing w:after="120"/>
        <w:jc w:val="center"/>
        <w:rPr>
          <w:rFonts w:cs="Times New Roman"/>
          <w:b/>
          <w:sz w:val="24"/>
          <w:szCs w:val="24"/>
        </w:rPr>
      </w:pPr>
    </w:p>
    <w:p w:rsidR="00C47A06" w:rsidRDefault="00105AD6" w:rsidP="00C47A06">
      <w:pPr>
        <w:widowControl w:val="0"/>
        <w:spacing w:after="120"/>
        <w:jc w:val="center"/>
        <w:rPr>
          <w:rFonts w:cs="Times New Roman"/>
          <w:sz w:val="24"/>
          <w:szCs w:val="24"/>
        </w:rPr>
      </w:pPr>
      <w:r w:rsidRPr="008E60D9">
        <w:rPr>
          <w:rFonts w:cs="Times New Roman"/>
          <w:b/>
          <w:sz w:val="24"/>
          <w:szCs w:val="24"/>
        </w:rPr>
        <w:t>ЗАЯВКА</w:t>
      </w:r>
    </w:p>
    <w:p w:rsidR="00C47A06" w:rsidRDefault="00105AD6" w:rsidP="004A7FC5">
      <w:pPr>
        <w:widowControl w:val="0"/>
        <w:jc w:val="center"/>
        <w:rPr>
          <w:rFonts w:cs="Times New Roman"/>
          <w:b/>
          <w:sz w:val="24"/>
          <w:szCs w:val="24"/>
        </w:rPr>
      </w:pPr>
      <w:r w:rsidRPr="00721A6E">
        <w:rPr>
          <w:rFonts w:cs="Times New Roman"/>
          <w:b/>
          <w:sz w:val="24"/>
          <w:szCs w:val="24"/>
        </w:rPr>
        <w:t>для участия</w:t>
      </w:r>
      <w:r w:rsidR="00836979">
        <w:rPr>
          <w:rFonts w:cs="Times New Roman"/>
          <w:b/>
          <w:sz w:val="24"/>
          <w:szCs w:val="24"/>
        </w:rPr>
        <w:t xml:space="preserve"> </w:t>
      </w:r>
      <w:r w:rsidRPr="00721A6E">
        <w:rPr>
          <w:rFonts w:cs="Times New Roman"/>
          <w:b/>
          <w:sz w:val="24"/>
          <w:szCs w:val="24"/>
        </w:rPr>
        <w:t>в</w:t>
      </w:r>
      <w:r w:rsidR="00836979">
        <w:rPr>
          <w:rFonts w:cs="Times New Roman"/>
          <w:b/>
          <w:sz w:val="24"/>
          <w:szCs w:val="24"/>
        </w:rPr>
        <w:t xml:space="preserve"> </w:t>
      </w:r>
      <w:r w:rsidR="00C47A06" w:rsidRPr="0087531C">
        <w:rPr>
          <w:rFonts w:cs="Times New Roman"/>
          <w:b/>
          <w:sz w:val="24"/>
          <w:szCs w:val="24"/>
        </w:rPr>
        <w:t>Международн</w:t>
      </w:r>
      <w:r w:rsidR="00C47A06">
        <w:rPr>
          <w:rFonts w:cs="Times New Roman"/>
          <w:b/>
          <w:sz w:val="24"/>
          <w:szCs w:val="24"/>
        </w:rPr>
        <w:t>о</w:t>
      </w:r>
      <w:r w:rsidR="007B292C">
        <w:rPr>
          <w:rFonts w:cs="Times New Roman"/>
          <w:b/>
          <w:sz w:val="24"/>
          <w:szCs w:val="24"/>
        </w:rPr>
        <w:t>м круглом столе</w:t>
      </w:r>
    </w:p>
    <w:p w:rsidR="00C47A06" w:rsidRPr="0087531C" w:rsidRDefault="00C47A06" w:rsidP="00C47A06">
      <w:pPr>
        <w:widowControl w:val="0"/>
        <w:spacing w:after="120"/>
        <w:jc w:val="center"/>
        <w:rPr>
          <w:rFonts w:cs="Times New Roman"/>
          <w:b/>
          <w:sz w:val="24"/>
          <w:szCs w:val="24"/>
        </w:rPr>
      </w:pPr>
      <w:r w:rsidRPr="0087531C">
        <w:rPr>
          <w:rFonts w:cs="Times New Roman"/>
          <w:b/>
          <w:sz w:val="24"/>
          <w:szCs w:val="24"/>
        </w:rPr>
        <w:t>«</w:t>
      </w:r>
      <w:r w:rsidR="007B292C">
        <w:rPr>
          <w:rFonts w:cs="Times New Roman"/>
          <w:b/>
          <w:sz w:val="24"/>
          <w:szCs w:val="24"/>
        </w:rPr>
        <w:t>Концептуальные вопросы становления и развития государственного строительства в Донецкой Народной Республике»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367A0F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8E60D9">
            <w:pPr>
              <w:spacing w:line="288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E60D9">
              <w:rPr>
                <w:rFonts w:cs="Times New Roman"/>
                <w:b/>
                <w:i/>
                <w:sz w:val="24"/>
                <w:szCs w:val="24"/>
              </w:rPr>
              <w:t>Сведения об организации, которую представляет участник</w:t>
            </w:r>
          </w:p>
        </w:tc>
      </w:tr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Полное название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367A0F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8E60D9">
            <w:pPr>
              <w:spacing w:line="288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8E60D9">
              <w:rPr>
                <w:rFonts w:cs="Times New Roman"/>
                <w:b/>
                <w:i/>
                <w:sz w:val="24"/>
                <w:szCs w:val="24"/>
              </w:rPr>
              <w:t>Вид участия в конференции</w:t>
            </w:r>
          </w:p>
        </w:tc>
      </w:tr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E60D9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D9" w:rsidRPr="008E60D9" w:rsidRDefault="008E60D9" w:rsidP="001B6C41">
            <w:pPr>
              <w:spacing w:line="288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Ф.И.О. соавторов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0D9" w:rsidRPr="008E60D9" w:rsidRDefault="008E60D9" w:rsidP="008E60D9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105AD6" w:rsidRPr="008E60D9" w:rsidTr="00367A0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D6" w:rsidRPr="008E60D9" w:rsidRDefault="00105AD6" w:rsidP="001B6C41">
            <w:pPr>
              <w:spacing w:line="36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E60D9">
              <w:rPr>
                <w:rFonts w:cs="Times New Roman"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D6" w:rsidRPr="008E60D9" w:rsidRDefault="00105AD6" w:rsidP="008E60D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50771C" w:rsidRDefault="0050771C" w:rsidP="00F44A9A">
      <w:pPr>
        <w:spacing w:line="360" w:lineRule="auto"/>
        <w:ind w:firstLine="0"/>
        <w:rPr>
          <w:rFonts w:cs="Times New Roman"/>
          <w:sz w:val="24"/>
          <w:szCs w:val="24"/>
        </w:rPr>
      </w:pPr>
    </w:p>
    <w:p w:rsidR="0050771C" w:rsidRDefault="0050771C">
      <w:pPr>
        <w:spacing w:after="200" w:line="276" w:lineRule="auto"/>
        <w:ind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7B292C" w:rsidRPr="00244EE3" w:rsidRDefault="007B292C" w:rsidP="007B292C">
      <w:pPr>
        <w:ind w:firstLine="709"/>
        <w:rPr>
          <w:rFonts w:cs="Times New Roman"/>
          <w:color w:val="000000"/>
          <w:sz w:val="28"/>
          <w:szCs w:val="28"/>
        </w:rPr>
      </w:pPr>
      <w:r w:rsidRPr="00244EE3">
        <w:rPr>
          <w:rFonts w:cs="Times New Roman"/>
          <w:color w:val="000000"/>
          <w:sz w:val="28"/>
          <w:szCs w:val="28"/>
        </w:rPr>
        <w:t>УДК 340.137.3</w:t>
      </w:r>
    </w:p>
    <w:p w:rsidR="0050771C" w:rsidRDefault="0050771C" w:rsidP="0050771C">
      <w:pPr>
        <w:ind w:firstLine="567"/>
        <w:rPr>
          <w:rFonts w:cs="Times New Roman"/>
          <w:sz w:val="28"/>
          <w:szCs w:val="28"/>
        </w:rPr>
      </w:pPr>
    </w:p>
    <w:p w:rsidR="0050771C" w:rsidRDefault="0050771C" w:rsidP="0050771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ОБРАЗЕЦ ОФОРМЛЕНИЯ ТЕЗИСОВ </w:t>
      </w:r>
    </w:p>
    <w:p w:rsidR="0050771C" w:rsidRDefault="0050771C" w:rsidP="0050771C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BB00CA" w:rsidRDefault="0050771C" w:rsidP="0050771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Иванов И.И., </w:t>
      </w:r>
      <w:proofErr w:type="spellStart"/>
      <w:r w:rsidR="007B292C">
        <w:rPr>
          <w:rFonts w:cs="Times New Roman"/>
          <w:sz w:val="28"/>
          <w:szCs w:val="28"/>
        </w:rPr>
        <w:t>к.ю.н</w:t>
      </w:r>
      <w:proofErr w:type="spellEnd"/>
      <w:r w:rsidR="007B292C">
        <w:rPr>
          <w:rFonts w:cs="Times New Roman"/>
          <w:sz w:val="28"/>
          <w:szCs w:val="28"/>
        </w:rPr>
        <w:t>., доцент кафедры конституционного</w:t>
      </w:r>
    </w:p>
    <w:p w:rsidR="0050771C" w:rsidRDefault="007B292C" w:rsidP="0050771C">
      <w:pPr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>и международного права</w:t>
      </w:r>
    </w:p>
    <w:p w:rsidR="00BB00CA" w:rsidRDefault="0050771C" w:rsidP="0050771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Петров П.П.</w:t>
      </w:r>
      <w:r>
        <w:rPr>
          <w:rFonts w:cs="Times New Roman"/>
          <w:i/>
          <w:sz w:val="28"/>
          <w:szCs w:val="28"/>
        </w:rPr>
        <w:t xml:space="preserve">, </w:t>
      </w:r>
      <w:proofErr w:type="spellStart"/>
      <w:r w:rsidR="007B292C">
        <w:rPr>
          <w:rFonts w:cs="Times New Roman"/>
          <w:sz w:val="28"/>
          <w:szCs w:val="28"/>
        </w:rPr>
        <w:t>к.ю.н</w:t>
      </w:r>
      <w:proofErr w:type="spellEnd"/>
      <w:r w:rsidR="007B292C">
        <w:rPr>
          <w:rFonts w:cs="Times New Roman"/>
          <w:sz w:val="28"/>
          <w:szCs w:val="28"/>
        </w:rPr>
        <w:t xml:space="preserve">., ст. преподаватель кафедры конституционного </w:t>
      </w:r>
    </w:p>
    <w:p w:rsidR="0050771C" w:rsidRDefault="007B292C" w:rsidP="0050771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 международного права</w:t>
      </w:r>
    </w:p>
    <w:p w:rsidR="0050771C" w:rsidRPr="00BB00CA" w:rsidRDefault="0050771C" w:rsidP="0050771C">
      <w:pPr>
        <w:jc w:val="center"/>
        <w:rPr>
          <w:rFonts w:cs="Times New Roman"/>
          <w:sz w:val="28"/>
          <w:szCs w:val="28"/>
        </w:rPr>
      </w:pPr>
      <w:r w:rsidRPr="00BB00CA">
        <w:rPr>
          <w:rFonts w:cs="Times New Roman"/>
          <w:sz w:val="28"/>
          <w:szCs w:val="28"/>
        </w:rPr>
        <w:t>ГОУ ВПО «Донецкий национальный университет», г. Донецк</w:t>
      </w:r>
      <w:r w:rsidR="00587BA1" w:rsidRPr="00BB00CA">
        <w:rPr>
          <w:rFonts w:cs="Times New Roman"/>
          <w:sz w:val="28"/>
          <w:szCs w:val="28"/>
        </w:rPr>
        <w:t>, ДНР</w:t>
      </w:r>
    </w:p>
    <w:p w:rsidR="0050771C" w:rsidRPr="00BB00CA" w:rsidRDefault="0050771C" w:rsidP="0050771C">
      <w:pPr>
        <w:jc w:val="center"/>
        <w:rPr>
          <w:rFonts w:cs="Times New Roman"/>
          <w:i/>
          <w:sz w:val="28"/>
          <w:szCs w:val="28"/>
        </w:rPr>
      </w:pPr>
      <w:r w:rsidRPr="00BB00CA">
        <w:rPr>
          <w:rFonts w:cs="Times New Roman"/>
          <w:i/>
          <w:sz w:val="28"/>
          <w:szCs w:val="28"/>
          <w:lang w:val="en-US"/>
        </w:rPr>
        <w:t>e</w:t>
      </w:r>
      <w:r w:rsidRPr="00BB00CA">
        <w:rPr>
          <w:rFonts w:cs="Times New Roman"/>
          <w:i/>
          <w:sz w:val="28"/>
          <w:szCs w:val="28"/>
        </w:rPr>
        <w:t>-</w:t>
      </w:r>
      <w:r w:rsidRPr="00BB00CA">
        <w:rPr>
          <w:rFonts w:cs="Times New Roman"/>
          <w:i/>
          <w:sz w:val="28"/>
          <w:szCs w:val="28"/>
          <w:lang w:val="en-US"/>
        </w:rPr>
        <w:t>mail</w:t>
      </w:r>
      <w:r w:rsidRPr="00BB00CA">
        <w:rPr>
          <w:rFonts w:cs="Times New Roman"/>
          <w:i/>
          <w:sz w:val="28"/>
          <w:szCs w:val="28"/>
        </w:rPr>
        <w:t>@</w:t>
      </w:r>
      <w:r w:rsidRPr="00BB00CA">
        <w:rPr>
          <w:rFonts w:cs="Times New Roman"/>
          <w:i/>
          <w:sz w:val="28"/>
          <w:szCs w:val="28"/>
          <w:lang w:val="en-US"/>
        </w:rPr>
        <w:t>mail</w:t>
      </w:r>
      <w:r w:rsidRPr="00BB00CA">
        <w:rPr>
          <w:rFonts w:cs="Times New Roman"/>
          <w:i/>
          <w:sz w:val="28"/>
          <w:szCs w:val="28"/>
        </w:rPr>
        <w:t>.</w:t>
      </w:r>
      <w:proofErr w:type="spellStart"/>
      <w:r w:rsidRPr="00BB00CA">
        <w:rPr>
          <w:rFonts w:cs="Times New Roman"/>
          <w:i/>
          <w:sz w:val="28"/>
          <w:szCs w:val="28"/>
          <w:lang w:val="en-US"/>
        </w:rPr>
        <w:t>ru</w:t>
      </w:r>
      <w:proofErr w:type="spellEnd"/>
    </w:p>
    <w:p w:rsidR="0050771C" w:rsidRPr="00BB00CA" w:rsidRDefault="0050771C" w:rsidP="0050771C">
      <w:pPr>
        <w:jc w:val="center"/>
        <w:rPr>
          <w:rFonts w:cs="Times New Roman"/>
          <w:b/>
          <w:i/>
          <w:sz w:val="28"/>
          <w:szCs w:val="28"/>
        </w:rPr>
      </w:pPr>
    </w:p>
    <w:p w:rsidR="00BB00CA" w:rsidRPr="00BB00CA" w:rsidRDefault="0050771C" w:rsidP="00BB00CA">
      <w:pPr>
        <w:ind w:firstLine="709"/>
        <w:rPr>
          <w:bCs/>
          <w:sz w:val="28"/>
          <w:szCs w:val="28"/>
        </w:rPr>
      </w:pPr>
      <w:r>
        <w:rPr>
          <w:rStyle w:val="ab"/>
          <w:sz w:val="28"/>
          <w:szCs w:val="28"/>
        </w:rPr>
        <w:t>Введение.</w:t>
      </w:r>
      <w:r w:rsidR="00BB00CA">
        <w:rPr>
          <w:rStyle w:val="ab"/>
          <w:b w:val="0"/>
          <w:sz w:val="28"/>
          <w:szCs w:val="28"/>
        </w:rPr>
        <w:t xml:space="preserve"> </w:t>
      </w:r>
      <w:r w:rsidR="00BB00CA" w:rsidRPr="00BB00CA">
        <w:rPr>
          <w:bCs/>
          <w:sz w:val="28"/>
          <w:szCs w:val="28"/>
        </w:rPr>
        <w:t xml:space="preserve">Донецкий национальный университет 20-21 мая 2021 года проводит Международный круглый стол «Концептуальные вопросы становления и развития государственного строительства в Донецкой Народной Республике». </w:t>
      </w:r>
    </w:p>
    <w:p w:rsidR="00BB00CA" w:rsidRPr="00BB00CA" w:rsidRDefault="0050771C" w:rsidP="00BB00CA">
      <w:pPr>
        <w:ind w:firstLine="709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Основная часть. </w:t>
      </w:r>
      <w:r w:rsidR="00BB00CA" w:rsidRPr="00BB00CA">
        <w:rPr>
          <w:bCs/>
          <w:sz w:val="28"/>
          <w:szCs w:val="28"/>
        </w:rPr>
        <w:t>Цель конференции – установление образовательных и научных контактов; обобщение научных результатов исследований ученых, руководителей образовательных организаций, практикующих специалистов, аспирантов, магистрантов по актуальным вопросам становления и развития государственного строительства в Донецкой Народной Республике; обмен научными результатами и исследовательским опытом; выработка предложений по дальнейшему развитию государственного строительства в Республике.</w:t>
      </w:r>
    </w:p>
    <w:p w:rsidR="00BB00CA" w:rsidRPr="00BB00CA" w:rsidRDefault="00BB00CA" w:rsidP="00BB00CA">
      <w:pPr>
        <w:ind w:firstLine="709"/>
        <w:rPr>
          <w:sz w:val="28"/>
          <w:szCs w:val="28"/>
        </w:rPr>
      </w:pPr>
      <w:r w:rsidRPr="00BB00CA">
        <w:rPr>
          <w:sz w:val="28"/>
          <w:szCs w:val="28"/>
        </w:rPr>
        <w:t>К участию в конференции приглашаются: ученые, преподаватели, работники, аспиранты, магистранты научных и образовательных учреждений, представители органов государственной власти и общественных организаций и другие заинтересованные лица.</w:t>
      </w:r>
    </w:p>
    <w:p w:rsidR="00BB00CA" w:rsidRPr="00BB00CA" w:rsidRDefault="00BB00CA" w:rsidP="00BB00CA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Заключение. </w:t>
      </w:r>
      <w:r w:rsidRPr="00BB00CA">
        <w:rPr>
          <w:rFonts w:cs="Times New Roman"/>
          <w:sz w:val="28"/>
          <w:szCs w:val="28"/>
        </w:rPr>
        <w:t>Открытие конференции состоится 20 мая 2021 г. в 10:00 по адресу: г. Донецк, пр. Ватутина, 1-а, корпус № 11, юридический факультет Донецкого национального университета, ауд. 304.</w:t>
      </w:r>
    </w:p>
    <w:p w:rsidR="0050771C" w:rsidRDefault="0050771C" w:rsidP="00BB00CA">
      <w:pPr>
        <w:ind w:firstLine="709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0771C" w:rsidRPr="00BB00CA" w:rsidRDefault="0050771C" w:rsidP="00E8107F">
      <w:pPr>
        <w:spacing w:after="120"/>
        <w:ind w:firstLine="0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B00CA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BB00CA" w:rsidRPr="00BB00CA" w:rsidRDefault="00BB00CA" w:rsidP="00BB00CA">
      <w:pPr>
        <w:ind w:firstLine="709"/>
        <w:rPr>
          <w:rFonts w:cs="Times New Roman"/>
          <w:color w:val="000000"/>
          <w:sz w:val="28"/>
          <w:szCs w:val="28"/>
        </w:rPr>
      </w:pPr>
      <w:r w:rsidRPr="00BB00CA">
        <w:rPr>
          <w:sz w:val="28"/>
          <w:szCs w:val="28"/>
        </w:rPr>
        <w:t xml:space="preserve">1. </w:t>
      </w:r>
      <w:r w:rsidRPr="00BB00CA">
        <w:rPr>
          <w:rFonts w:cs="Times New Roman"/>
          <w:color w:val="000000"/>
          <w:sz w:val="28"/>
          <w:szCs w:val="28"/>
        </w:rPr>
        <w:t>Алексанян А. А. Реализация права народов на самоопределение в контексте принципа территориальной целостности государств / А. А. Алексанян // Вестник пермского университета. – Юридические науки. – Выпуск 4 (22). –</w:t>
      </w:r>
      <w:r w:rsidRPr="00BB00CA">
        <w:rPr>
          <w:rFonts w:asciiTheme="minorHAnsi" w:hAnsiTheme="minorHAnsi"/>
          <w:sz w:val="28"/>
          <w:szCs w:val="28"/>
        </w:rPr>
        <w:t xml:space="preserve"> </w:t>
      </w:r>
      <w:r w:rsidRPr="00BB00CA">
        <w:rPr>
          <w:rFonts w:cs="Times New Roman"/>
          <w:color w:val="000000"/>
          <w:sz w:val="28"/>
          <w:szCs w:val="28"/>
        </w:rPr>
        <w:t>2013. – С. 63</w:t>
      </w:r>
      <w:r w:rsidRPr="00BB00CA">
        <w:rPr>
          <w:rFonts w:cs="Times New Roman"/>
          <w:color w:val="000000"/>
          <w:sz w:val="28"/>
          <w:szCs w:val="28"/>
          <w:lang w:val="be-BY"/>
        </w:rPr>
        <w:t>–</w:t>
      </w:r>
      <w:r w:rsidRPr="00BB00CA">
        <w:rPr>
          <w:rFonts w:cs="Times New Roman"/>
          <w:color w:val="000000"/>
          <w:sz w:val="28"/>
          <w:szCs w:val="28"/>
        </w:rPr>
        <w:t xml:space="preserve">67. </w:t>
      </w:r>
    </w:p>
    <w:p w:rsidR="00BB00CA" w:rsidRPr="00BB00CA" w:rsidRDefault="00BB00CA" w:rsidP="00BB00CA">
      <w:pPr>
        <w:ind w:firstLine="709"/>
        <w:rPr>
          <w:sz w:val="28"/>
          <w:szCs w:val="28"/>
        </w:rPr>
      </w:pPr>
      <w:r w:rsidRPr="00BB00CA">
        <w:rPr>
          <w:sz w:val="28"/>
          <w:szCs w:val="28"/>
        </w:rPr>
        <w:t>2. Хасанов А. А. Соотношение и взаимодействие принципов самоопределения народов и территориальной целостности государств / А. А. Хасанов // Журнал российского права. – № 10 – 2017. – С. 133</w:t>
      </w:r>
      <w:r w:rsidRPr="00BB00CA">
        <w:rPr>
          <w:rFonts w:cs="Times New Roman"/>
          <w:color w:val="000000"/>
          <w:sz w:val="28"/>
          <w:szCs w:val="28"/>
          <w:lang w:val="be-BY"/>
        </w:rPr>
        <w:t>–</w:t>
      </w:r>
      <w:r w:rsidRPr="00BB00CA">
        <w:rPr>
          <w:sz w:val="28"/>
          <w:szCs w:val="28"/>
        </w:rPr>
        <w:t xml:space="preserve">142. </w:t>
      </w:r>
    </w:p>
    <w:p w:rsidR="00BB00CA" w:rsidRPr="00BB00CA" w:rsidRDefault="00BB00CA" w:rsidP="00BB00CA">
      <w:pPr>
        <w:ind w:firstLine="709"/>
        <w:rPr>
          <w:rFonts w:cs="Times New Roman"/>
          <w:color w:val="000000"/>
          <w:sz w:val="28"/>
          <w:szCs w:val="28"/>
        </w:rPr>
      </w:pPr>
      <w:r w:rsidRPr="00BB00CA">
        <w:rPr>
          <w:rFonts w:cs="Times New Roman"/>
          <w:color w:val="000000"/>
          <w:sz w:val="28"/>
          <w:szCs w:val="28"/>
        </w:rPr>
        <w:t xml:space="preserve">3. </w:t>
      </w:r>
      <w:r w:rsidRPr="00BB00CA">
        <w:rPr>
          <w:rFonts w:cs="Times New Roman"/>
          <w:color w:val="000000"/>
          <w:sz w:val="28"/>
          <w:szCs w:val="28"/>
          <w:lang w:val="be-BY"/>
        </w:rPr>
        <w:t>Малый А. И. Введение в законодательство Европейского сообщества / А. И. Малый // Институты Европейского союза : учебное пособие / Ал. Малый, Дж. Кемпбелл, М. Нейл. – Архангельск</w:t>
      </w:r>
      <w:r w:rsidRPr="00BB00CA">
        <w:rPr>
          <w:rFonts w:cs="Times New Roman"/>
          <w:color w:val="000000"/>
          <w:sz w:val="28"/>
          <w:szCs w:val="28"/>
        </w:rPr>
        <w:t>: Нова</w:t>
      </w:r>
      <w:r w:rsidRPr="00BB00CA">
        <w:rPr>
          <w:rFonts w:cs="Times New Roman"/>
          <w:color w:val="000000"/>
          <w:sz w:val="28"/>
          <w:szCs w:val="28"/>
          <w:lang w:val="be-BY"/>
        </w:rPr>
        <w:t>, 2002. – Раздел 1. – С. 7–26.</w:t>
      </w:r>
    </w:p>
    <w:p w:rsidR="00827DF5" w:rsidRPr="00BB00CA" w:rsidRDefault="00827DF5" w:rsidP="00C27A29">
      <w:pPr>
        <w:pStyle w:val="a9"/>
        <w:spacing w:after="0" w:line="240" w:lineRule="auto"/>
        <w:ind w:left="284" w:hanging="284"/>
        <w:jc w:val="both"/>
        <w:rPr>
          <w:sz w:val="28"/>
          <w:szCs w:val="28"/>
        </w:rPr>
      </w:pPr>
    </w:p>
    <w:sectPr w:rsidR="00827DF5" w:rsidRPr="00BB00CA" w:rsidSect="008E60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BD" w:rsidRDefault="000B1DBD" w:rsidP="006B49C2">
      <w:r>
        <w:separator/>
      </w:r>
    </w:p>
  </w:endnote>
  <w:endnote w:type="continuationSeparator" w:id="0">
    <w:p w:rsidR="000B1DBD" w:rsidRDefault="000B1DBD" w:rsidP="006B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C2" w:rsidRDefault="006B49C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C2" w:rsidRDefault="006B49C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C2" w:rsidRDefault="006B49C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BD" w:rsidRDefault="000B1DBD" w:rsidP="006B49C2">
      <w:r>
        <w:separator/>
      </w:r>
    </w:p>
  </w:footnote>
  <w:footnote w:type="continuationSeparator" w:id="0">
    <w:p w:rsidR="000B1DBD" w:rsidRDefault="000B1DBD" w:rsidP="006B4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C2" w:rsidRDefault="006B49C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C2" w:rsidRDefault="006B49C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9C2" w:rsidRDefault="006B49C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72B"/>
    <w:multiLevelType w:val="hybridMultilevel"/>
    <w:tmpl w:val="7074B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37308"/>
    <w:multiLevelType w:val="multilevel"/>
    <w:tmpl w:val="927C160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Theme="minorHAnsi" w:cs="Times New Roman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="Times New Roman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HAnsi" w:cs="Times New Roman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="Times New Roman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HAnsi" w:cs="Times New Roman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HAnsi" w:cs="Times New Roman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HAnsi" w:cs="Times New Roman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HAnsi" w:cs="Times New Roman" w:hint="default"/>
        <w:i w:val="0"/>
        <w:sz w:val="24"/>
      </w:rPr>
    </w:lvl>
  </w:abstractNum>
  <w:abstractNum w:abstractNumId="2">
    <w:nsid w:val="05A37679"/>
    <w:multiLevelType w:val="hybridMultilevel"/>
    <w:tmpl w:val="C1DEE09C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AF0B59"/>
    <w:multiLevelType w:val="hybridMultilevel"/>
    <w:tmpl w:val="F5209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A7944"/>
    <w:multiLevelType w:val="hybridMultilevel"/>
    <w:tmpl w:val="D4C63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B4669"/>
    <w:multiLevelType w:val="hybridMultilevel"/>
    <w:tmpl w:val="D5B2D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512CD4"/>
    <w:multiLevelType w:val="hybridMultilevel"/>
    <w:tmpl w:val="E85470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51632E"/>
    <w:multiLevelType w:val="hybridMultilevel"/>
    <w:tmpl w:val="5F103F82"/>
    <w:lvl w:ilvl="0" w:tplc="6610FFD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215F09"/>
    <w:multiLevelType w:val="hybridMultilevel"/>
    <w:tmpl w:val="4A9EF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134FE"/>
    <w:multiLevelType w:val="hybridMultilevel"/>
    <w:tmpl w:val="4C220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E15C9"/>
    <w:multiLevelType w:val="hybridMultilevel"/>
    <w:tmpl w:val="FFAC2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549A3"/>
    <w:multiLevelType w:val="hybridMultilevel"/>
    <w:tmpl w:val="0B74C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654EB7"/>
    <w:multiLevelType w:val="hybridMultilevel"/>
    <w:tmpl w:val="1980B996"/>
    <w:lvl w:ilvl="0" w:tplc="21541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8F1E6A"/>
    <w:multiLevelType w:val="hybridMultilevel"/>
    <w:tmpl w:val="F1CA5A8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328550A4"/>
    <w:multiLevelType w:val="hybridMultilevel"/>
    <w:tmpl w:val="3FC261FA"/>
    <w:lvl w:ilvl="0" w:tplc="4830AAA6">
      <w:start w:val="1"/>
      <w:numFmt w:val="decimal"/>
      <w:lvlText w:val="%1)"/>
      <w:lvlJc w:val="left"/>
      <w:pPr>
        <w:ind w:left="2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5">
    <w:nsid w:val="4D254D01"/>
    <w:multiLevelType w:val="hybridMultilevel"/>
    <w:tmpl w:val="E4D0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41D9D"/>
    <w:multiLevelType w:val="hybridMultilevel"/>
    <w:tmpl w:val="B3CC2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F6A97"/>
    <w:multiLevelType w:val="hybridMultilevel"/>
    <w:tmpl w:val="ED8E0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0B3622"/>
    <w:multiLevelType w:val="hybridMultilevel"/>
    <w:tmpl w:val="DF7E7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B7ABD"/>
    <w:multiLevelType w:val="hybridMultilevel"/>
    <w:tmpl w:val="66D42B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2B3845"/>
    <w:multiLevelType w:val="hybridMultilevel"/>
    <w:tmpl w:val="B8A2B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F296D"/>
    <w:multiLevelType w:val="multilevel"/>
    <w:tmpl w:val="D63692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6C705A8"/>
    <w:multiLevelType w:val="hybridMultilevel"/>
    <w:tmpl w:val="32EC0CDA"/>
    <w:lvl w:ilvl="0" w:tplc="ED02F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8"/>
  </w:num>
  <w:num w:numId="5">
    <w:abstractNumId w:val="13"/>
  </w:num>
  <w:num w:numId="6">
    <w:abstractNumId w:val="19"/>
  </w:num>
  <w:num w:numId="7">
    <w:abstractNumId w:val="16"/>
  </w:num>
  <w:num w:numId="8">
    <w:abstractNumId w:val="3"/>
  </w:num>
  <w:num w:numId="9">
    <w:abstractNumId w:val="17"/>
  </w:num>
  <w:num w:numId="10">
    <w:abstractNumId w:val="6"/>
  </w:num>
  <w:num w:numId="11">
    <w:abstractNumId w:val="0"/>
  </w:num>
  <w:num w:numId="12">
    <w:abstractNumId w:val="15"/>
  </w:num>
  <w:num w:numId="13">
    <w:abstractNumId w:val="9"/>
  </w:num>
  <w:num w:numId="14">
    <w:abstractNumId w:val="5"/>
  </w:num>
  <w:num w:numId="15">
    <w:abstractNumId w:val="20"/>
  </w:num>
  <w:num w:numId="16">
    <w:abstractNumId w:val="14"/>
  </w:num>
  <w:num w:numId="17">
    <w:abstractNumId w:val="11"/>
  </w:num>
  <w:num w:numId="18">
    <w:abstractNumId w:val="7"/>
  </w:num>
  <w:num w:numId="19">
    <w:abstractNumId w:val="12"/>
  </w:num>
  <w:num w:numId="20">
    <w:abstractNumId w:val="2"/>
  </w:num>
  <w:num w:numId="21">
    <w:abstractNumId w:val="21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67"/>
    <w:rsid w:val="0002384B"/>
    <w:rsid w:val="0003394A"/>
    <w:rsid w:val="0004130E"/>
    <w:rsid w:val="00095F6A"/>
    <w:rsid w:val="000960DB"/>
    <w:rsid w:val="000A037C"/>
    <w:rsid w:val="000A3CE3"/>
    <w:rsid w:val="000A63DF"/>
    <w:rsid w:val="000B1DBD"/>
    <w:rsid w:val="00103616"/>
    <w:rsid w:val="00105AD6"/>
    <w:rsid w:val="00133203"/>
    <w:rsid w:val="001517F3"/>
    <w:rsid w:val="0018054C"/>
    <w:rsid w:val="001816B9"/>
    <w:rsid w:val="0018637A"/>
    <w:rsid w:val="0019288B"/>
    <w:rsid w:val="001A55D5"/>
    <w:rsid w:val="001A6092"/>
    <w:rsid w:val="001B6C41"/>
    <w:rsid w:val="001D0E4F"/>
    <w:rsid w:val="001E3CCD"/>
    <w:rsid w:val="00210F0A"/>
    <w:rsid w:val="00232A7C"/>
    <w:rsid w:val="00240A57"/>
    <w:rsid w:val="00256CD2"/>
    <w:rsid w:val="00263A9D"/>
    <w:rsid w:val="0028581E"/>
    <w:rsid w:val="00294813"/>
    <w:rsid w:val="002D6704"/>
    <w:rsid w:val="002D789A"/>
    <w:rsid w:val="003052C8"/>
    <w:rsid w:val="00320EF2"/>
    <w:rsid w:val="00353697"/>
    <w:rsid w:val="003732DF"/>
    <w:rsid w:val="003A2A87"/>
    <w:rsid w:val="003B3D23"/>
    <w:rsid w:val="003B4E57"/>
    <w:rsid w:val="003C1650"/>
    <w:rsid w:val="003C4D6D"/>
    <w:rsid w:val="003C4F4D"/>
    <w:rsid w:val="003D32B0"/>
    <w:rsid w:val="003D472C"/>
    <w:rsid w:val="003F6EB8"/>
    <w:rsid w:val="004169E2"/>
    <w:rsid w:val="00427CA5"/>
    <w:rsid w:val="0044404B"/>
    <w:rsid w:val="0045463C"/>
    <w:rsid w:val="00456A1A"/>
    <w:rsid w:val="00463E81"/>
    <w:rsid w:val="00472311"/>
    <w:rsid w:val="004768B8"/>
    <w:rsid w:val="0048200B"/>
    <w:rsid w:val="00492D29"/>
    <w:rsid w:val="004A7FC5"/>
    <w:rsid w:val="004B5B3F"/>
    <w:rsid w:val="004C4656"/>
    <w:rsid w:val="004D2D9D"/>
    <w:rsid w:val="0050771C"/>
    <w:rsid w:val="00527FE8"/>
    <w:rsid w:val="005419FC"/>
    <w:rsid w:val="00587BA1"/>
    <w:rsid w:val="005A49B9"/>
    <w:rsid w:val="005B0B78"/>
    <w:rsid w:val="005C10CF"/>
    <w:rsid w:val="005E756D"/>
    <w:rsid w:val="005F1EAC"/>
    <w:rsid w:val="0060265B"/>
    <w:rsid w:val="00613322"/>
    <w:rsid w:val="00613B66"/>
    <w:rsid w:val="0061447A"/>
    <w:rsid w:val="00623385"/>
    <w:rsid w:val="00631BA2"/>
    <w:rsid w:val="00651D87"/>
    <w:rsid w:val="006B49C2"/>
    <w:rsid w:val="006E33EE"/>
    <w:rsid w:val="006E66CF"/>
    <w:rsid w:val="006F42EA"/>
    <w:rsid w:val="006F7805"/>
    <w:rsid w:val="00704E67"/>
    <w:rsid w:val="00721A6E"/>
    <w:rsid w:val="007420E9"/>
    <w:rsid w:val="00762093"/>
    <w:rsid w:val="007B292C"/>
    <w:rsid w:val="007C1D66"/>
    <w:rsid w:val="007E1C1D"/>
    <w:rsid w:val="007E34BC"/>
    <w:rsid w:val="007E43EF"/>
    <w:rsid w:val="00800F10"/>
    <w:rsid w:val="00827DF5"/>
    <w:rsid w:val="00834575"/>
    <w:rsid w:val="00836979"/>
    <w:rsid w:val="0084100A"/>
    <w:rsid w:val="008518B9"/>
    <w:rsid w:val="00855DB2"/>
    <w:rsid w:val="00860174"/>
    <w:rsid w:val="0087531C"/>
    <w:rsid w:val="008C0790"/>
    <w:rsid w:val="008E60D9"/>
    <w:rsid w:val="008F272E"/>
    <w:rsid w:val="00904ECF"/>
    <w:rsid w:val="00940529"/>
    <w:rsid w:val="00941500"/>
    <w:rsid w:val="00945C50"/>
    <w:rsid w:val="0095517F"/>
    <w:rsid w:val="00962403"/>
    <w:rsid w:val="00967288"/>
    <w:rsid w:val="00986A47"/>
    <w:rsid w:val="009B25E8"/>
    <w:rsid w:val="009D529E"/>
    <w:rsid w:val="009E5E1E"/>
    <w:rsid w:val="009F5E47"/>
    <w:rsid w:val="009F7058"/>
    <w:rsid w:val="00A04911"/>
    <w:rsid w:val="00A13743"/>
    <w:rsid w:val="00A22660"/>
    <w:rsid w:val="00A268E4"/>
    <w:rsid w:val="00A60638"/>
    <w:rsid w:val="00A723FF"/>
    <w:rsid w:val="00A961AD"/>
    <w:rsid w:val="00AA038A"/>
    <w:rsid w:val="00AA6D75"/>
    <w:rsid w:val="00B4353D"/>
    <w:rsid w:val="00B62B12"/>
    <w:rsid w:val="00B75E2C"/>
    <w:rsid w:val="00B86C95"/>
    <w:rsid w:val="00B93807"/>
    <w:rsid w:val="00BA7506"/>
    <w:rsid w:val="00BB00CA"/>
    <w:rsid w:val="00BD5B00"/>
    <w:rsid w:val="00BE3C90"/>
    <w:rsid w:val="00C0326E"/>
    <w:rsid w:val="00C03878"/>
    <w:rsid w:val="00C13595"/>
    <w:rsid w:val="00C142EF"/>
    <w:rsid w:val="00C27A29"/>
    <w:rsid w:val="00C31554"/>
    <w:rsid w:val="00C47A06"/>
    <w:rsid w:val="00C8431D"/>
    <w:rsid w:val="00C87743"/>
    <w:rsid w:val="00CA05FE"/>
    <w:rsid w:val="00CA4150"/>
    <w:rsid w:val="00CD610B"/>
    <w:rsid w:val="00CD79A4"/>
    <w:rsid w:val="00CE580D"/>
    <w:rsid w:val="00CE589D"/>
    <w:rsid w:val="00CF3C3A"/>
    <w:rsid w:val="00D1212F"/>
    <w:rsid w:val="00D146B2"/>
    <w:rsid w:val="00D21F88"/>
    <w:rsid w:val="00D25E32"/>
    <w:rsid w:val="00D35448"/>
    <w:rsid w:val="00D41402"/>
    <w:rsid w:val="00D51C0E"/>
    <w:rsid w:val="00D52B03"/>
    <w:rsid w:val="00DB078F"/>
    <w:rsid w:val="00DB42CA"/>
    <w:rsid w:val="00DB61F8"/>
    <w:rsid w:val="00DD1409"/>
    <w:rsid w:val="00DF1D34"/>
    <w:rsid w:val="00DF2542"/>
    <w:rsid w:val="00E0309E"/>
    <w:rsid w:val="00E04A5D"/>
    <w:rsid w:val="00E37A16"/>
    <w:rsid w:val="00E538E7"/>
    <w:rsid w:val="00E61B28"/>
    <w:rsid w:val="00E656F9"/>
    <w:rsid w:val="00E8107F"/>
    <w:rsid w:val="00EA1733"/>
    <w:rsid w:val="00EA6714"/>
    <w:rsid w:val="00EC359C"/>
    <w:rsid w:val="00EC7F69"/>
    <w:rsid w:val="00ED5E5F"/>
    <w:rsid w:val="00F020B3"/>
    <w:rsid w:val="00F02231"/>
    <w:rsid w:val="00F10AC3"/>
    <w:rsid w:val="00F22FDB"/>
    <w:rsid w:val="00F26FF6"/>
    <w:rsid w:val="00F44A9A"/>
    <w:rsid w:val="00F63B87"/>
    <w:rsid w:val="00F6534F"/>
    <w:rsid w:val="00F712E2"/>
    <w:rsid w:val="00F83BC2"/>
    <w:rsid w:val="00FE2AD1"/>
    <w:rsid w:val="00FE41A3"/>
    <w:rsid w:val="00FE6BD8"/>
    <w:rsid w:val="00FF3D3A"/>
    <w:rsid w:val="00FF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67"/>
    <w:pPr>
      <w:spacing w:after="0" w:line="240" w:lineRule="auto"/>
      <w:ind w:firstLine="397"/>
      <w:jc w:val="both"/>
    </w:pPr>
    <w:rPr>
      <w:rFonts w:ascii="Times New Roman" w:hAnsi="Times New Roman"/>
    </w:rPr>
  </w:style>
  <w:style w:type="paragraph" w:styleId="3">
    <w:name w:val="heading 3"/>
    <w:basedOn w:val="a"/>
    <w:link w:val="30"/>
    <w:uiPriority w:val="9"/>
    <w:qFormat/>
    <w:rsid w:val="00631BA2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E6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4100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637A"/>
    <w:pPr>
      <w:spacing w:after="160" w:line="259" w:lineRule="auto"/>
      <w:ind w:left="720" w:firstLine="0"/>
      <w:contextualSpacing/>
      <w:jc w:val="left"/>
    </w:pPr>
    <w:rPr>
      <w:rFonts w:asciiTheme="minorHAnsi" w:hAnsiTheme="minorHAnsi"/>
    </w:rPr>
  </w:style>
  <w:style w:type="table" w:styleId="a8">
    <w:name w:val="Table Grid"/>
    <w:basedOn w:val="a1"/>
    <w:uiPriority w:val="39"/>
    <w:rsid w:val="00DF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2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50771C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07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0771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31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631BA2"/>
  </w:style>
  <w:style w:type="paragraph" w:styleId="ac">
    <w:name w:val="header"/>
    <w:basedOn w:val="a"/>
    <w:link w:val="ad"/>
    <w:uiPriority w:val="99"/>
    <w:unhideWhenUsed/>
    <w:rsid w:val="006B4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49C2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6B4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49C2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67"/>
    <w:pPr>
      <w:spacing w:after="0" w:line="240" w:lineRule="auto"/>
      <w:ind w:firstLine="397"/>
      <w:jc w:val="both"/>
    </w:pPr>
    <w:rPr>
      <w:rFonts w:ascii="Times New Roman" w:hAnsi="Times New Roman"/>
    </w:rPr>
  </w:style>
  <w:style w:type="paragraph" w:styleId="3">
    <w:name w:val="heading 3"/>
    <w:basedOn w:val="a"/>
    <w:link w:val="30"/>
    <w:uiPriority w:val="9"/>
    <w:qFormat/>
    <w:rsid w:val="00631BA2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E6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4E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4100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637A"/>
    <w:pPr>
      <w:spacing w:after="160" w:line="259" w:lineRule="auto"/>
      <w:ind w:left="720" w:firstLine="0"/>
      <w:contextualSpacing/>
      <w:jc w:val="left"/>
    </w:pPr>
    <w:rPr>
      <w:rFonts w:asciiTheme="minorHAnsi" w:hAnsiTheme="minorHAnsi"/>
    </w:rPr>
  </w:style>
  <w:style w:type="table" w:styleId="a8">
    <w:name w:val="Table Grid"/>
    <w:basedOn w:val="a1"/>
    <w:uiPriority w:val="39"/>
    <w:rsid w:val="00DF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2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50771C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07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0771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31B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631BA2"/>
  </w:style>
  <w:style w:type="paragraph" w:styleId="ac">
    <w:name w:val="header"/>
    <w:basedOn w:val="a"/>
    <w:link w:val="ad"/>
    <w:uiPriority w:val="99"/>
    <w:unhideWhenUsed/>
    <w:rsid w:val="006B4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49C2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6B4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49C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nnu.ru/law/lif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news.donnu.ru/category/new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dact@donnu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kf.konst@donn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9201A-5974-4C33-9BAD-3B1BA270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Тезисы вместе с заявкой необходимо до 1 мая 2021 г. отправить по электронной поч</vt:lpstr>
    </vt:vector>
  </TitlesOfParts>
  <Company>donnu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Гранкина Виктория Викторовна</dc:creator>
  <cp:lastModifiedBy>Пользователь Windows</cp:lastModifiedBy>
  <cp:revision>23</cp:revision>
  <cp:lastPrinted>2021-04-30T09:06:00Z</cp:lastPrinted>
  <dcterms:created xsi:type="dcterms:W3CDTF">2021-03-11T10:14:00Z</dcterms:created>
  <dcterms:modified xsi:type="dcterms:W3CDTF">2021-04-30T09:06:00Z</dcterms:modified>
  <cp:contentStatus/>
</cp:coreProperties>
</file>